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E146F" w:rsidR="00210D49" w:rsidP="008E146F" w:rsidRDefault="43CC661B" w14:paraId="2C078E63" w14:textId="7AACB7EC">
      <w:pPr>
        <w:spacing w:line="360" w:lineRule="auto"/>
        <w:rPr>
          <w:rFonts w:ascii="Times New Roman" w:hAnsi="Times New Roman" w:cs="Times New Roman"/>
          <w:b w:val="1"/>
          <w:bCs w:val="1"/>
          <w:u w:val="none"/>
        </w:rPr>
      </w:pPr>
      <w:r w:rsidRPr="391DF0C0" w:rsidR="43CC661B">
        <w:rPr>
          <w:rFonts w:ascii="Times New Roman" w:hAnsi="Times New Roman" w:eastAsia="Times New Roman" w:cs="Times New Roman"/>
          <w:b w:val="1"/>
          <w:bCs w:val="1"/>
          <w:u w:val="none"/>
        </w:rPr>
        <w:t>Title:</w:t>
      </w:r>
      <w:r w:rsidRPr="391DF0C0" w:rsidR="008E146F">
        <w:rPr>
          <w:rFonts w:ascii="Times New Roman" w:hAnsi="Times New Roman" w:eastAsia="Times New Roman" w:cs="Times New Roman"/>
          <w:b w:val="1"/>
          <w:bCs w:val="1"/>
          <w:u w:val="none"/>
        </w:rPr>
        <w:t xml:space="preserve"> </w:t>
      </w:r>
      <w:r w:rsidRPr="391DF0C0" w:rsidR="008E146F">
        <w:rPr>
          <w:rFonts w:ascii="Times New Roman" w:hAnsi="Times New Roman" w:cs="Times New Roman"/>
          <w:b w:val="1"/>
          <w:bCs w:val="1"/>
          <w:u w:val="none"/>
        </w:rPr>
        <w:t>Is Christian love utterly selfless? A short defence of St Thomas Aquinas's conception of self-love</w:t>
      </w:r>
    </w:p>
    <w:p w:rsidR="5132D380" w:rsidP="391DF0C0" w:rsidRDefault="5132D380" w14:paraId="3A751C74" w14:textId="4CE19B6C">
      <w:pPr>
        <w:jc w:val="both"/>
        <w:rPr>
          <w:rFonts w:ascii="Times New Roman" w:hAnsi="Times New Roman" w:eastAsia="Times New Roman" w:cs="Times New Roman"/>
          <w:u w:val="none"/>
        </w:rPr>
      </w:pPr>
      <w:r w:rsidRPr="391DF0C0" w:rsidR="5132D380">
        <w:rPr>
          <w:rFonts w:ascii="Times New Roman" w:hAnsi="Times New Roman" w:eastAsia="Times New Roman" w:cs="Times New Roman"/>
          <w:u w:val="none"/>
        </w:rPr>
        <w:t>Stephanie Targett, Department of Theology, Durham University, stephanie.targett@durham.ac.uk</w:t>
      </w:r>
    </w:p>
    <w:p w:rsidRPr="00953170" w:rsidR="43CC661B" w:rsidP="391DF0C0" w:rsidRDefault="43CC661B" w14:paraId="684AB94C" w14:textId="11AC2E3E">
      <w:pPr>
        <w:jc w:val="both"/>
        <w:rPr>
          <w:rFonts w:ascii="Times New Roman" w:hAnsi="Times New Roman" w:eastAsia="Times New Roman" w:cs="Times New Roman"/>
          <w:b w:val="1"/>
          <w:bCs w:val="1"/>
          <w:u w:val="none"/>
        </w:rPr>
      </w:pPr>
      <w:r w:rsidRPr="391DF0C0" w:rsidR="43CC661B">
        <w:rPr>
          <w:rFonts w:ascii="Times New Roman" w:hAnsi="Times New Roman" w:eastAsia="Times New Roman" w:cs="Times New Roman"/>
          <w:b w:val="1"/>
          <w:bCs w:val="1"/>
          <w:u w:val="none"/>
        </w:rPr>
        <w:t>Abstract</w:t>
      </w:r>
      <w:r w:rsidRPr="391DF0C0" w:rsidR="00CC5C1A">
        <w:rPr>
          <w:b w:val="1"/>
          <w:bCs w:val="1"/>
          <w:u w:val="none"/>
        </w:rPr>
        <w:t xml:space="preserve"> </w:t>
      </w:r>
    </w:p>
    <w:p w:rsidR="00E15EA2" w:rsidP="5149A845" w:rsidRDefault="001D3A81" w14:paraId="767C6F9F" w14:textId="6CAFC3D1">
      <w:pPr>
        <w:jc w:val="both"/>
        <w:rPr>
          <w:rFonts w:ascii="Times New Roman" w:hAnsi="Times New Roman" w:eastAsia="Times New Roman" w:cs="Times New Roman"/>
        </w:rPr>
      </w:pPr>
      <w:r>
        <w:rPr>
          <w:rFonts w:ascii="Times New Roman" w:hAnsi="Times New Roman" w:eastAsia="Times New Roman" w:cs="Times New Roman"/>
        </w:rPr>
        <w:t xml:space="preserve">St Thomas </w:t>
      </w:r>
      <w:r w:rsidRPr="00E15EA2" w:rsidR="00E15EA2">
        <w:rPr>
          <w:rFonts w:ascii="Times New Roman" w:hAnsi="Times New Roman" w:eastAsia="Times New Roman" w:cs="Times New Roman"/>
        </w:rPr>
        <w:t xml:space="preserve">Aquinas </w:t>
      </w:r>
      <w:r w:rsidR="0052469D">
        <w:rPr>
          <w:rFonts w:ascii="Times New Roman" w:hAnsi="Times New Roman" w:eastAsia="Times New Roman" w:cs="Times New Roman"/>
        </w:rPr>
        <w:t>interprets the biblical command “Love your neighbour as yourself”</w:t>
      </w:r>
      <w:r w:rsidR="000D618D">
        <w:rPr>
          <w:rFonts w:ascii="Times New Roman" w:hAnsi="Times New Roman" w:eastAsia="Times New Roman" w:cs="Times New Roman"/>
        </w:rPr>
        <w:t xml:space="preserve">, to mean that </w:t>
      </w:r>
      <w:r w:rsidR="00AC6FA2">
        <w:rPr>
          <w:rFonts w:ascii="Times New Roman" w:hAnsi="Times New Roman" w:eastAsia="Times New Roman" w:cs="Times New Roman"/>
        </w:rPr>
        <w:t>I</w:t>
      </w:r>
      <w:r w:rsidRPr="00E15EA2" w:rsidR="00E15EA2">
        <w:rPr>
          <w:rFonts w:ascii="Times New Roman" w:hAnsi="Times New Roman" w:eastAsia="Times New Roman" w:cs="Times New Roman"/>
        </w:rPr>
        <w:t xml:space="preserve"> should love </w:t>
      </w:r>
      <w:r w:rsidR="00AC6FA2">
        <w:rPr>
          <w:rFonts w:ascii="Times New Roman" w:hAnsi="Times New Roman" w:eastAsia="Times New Roman" w:cs="Times New Roman"/>
        </w:rPr>
        <w:t>myself</w:t>
      </w:r>
      <w:r w:rsidRPr="00E15EA2" w:rsidR="00E15EA2">
        <w:rPr>
          <w:rFonts w:ascii="Times New Roman" w:hAnsi="Times New Roman" w:eastAsia="Times New Roman" w:cs="Times New Roman"/>
        </w:rPr>
        <w:t xml:space="preserve"> more than </w:t>
      </w:r>
      <w:r w:rsidR="00AC6FA2">
        <w:rPr>
          <w:rFonts w:ascii="Times New Roman" w:hAnsi="Times New Roman" w:eastAsia="Times New Roman" w:cs="Times New Roman"/>
        </w:rPr>
        <w:t>my</w:t>
      </w:r>
      <w:r w:rsidRPr="00E15EA2" w:rsidR="00E15EA2">
        <w:rPr>
          <w:rFonts w:ascii="Times New Roman" w:hAnsi="Times New Roman" w:eastAsia="Times New Roman" w:cs="Times New Roman"/>
        </w:rPr>
        <w:t xml:space="preserve"> neighbour</w:t>
      </w:r>
      <w:r w:rsidR="000D618D">
        <w:rPr>
          <w:rFonts w:ascii="Times New Roman" w:hAnsi="Times New Roman" w:eastAsia="Times New Roman" w:cs="Times New Roman"/>
        </w:rPr>
        <w:t>. My self-love is the model for</w:t>
      </w:r>
      <w:r w:rsidR="00881E38">
        <w:rPr>
          <w:rFonts w:ascii="Times New Roman" w:hAnsi="Times New Roman" w:eastAsia="Times New Roman" w:cs="Times New Roman"/>
        </w:rPr>
        <w:t xml:space="preserve"> my</w:t>
      </w:r>
      <w:r w:rsidR="000D618D">
        <w:rPr>
          <w:rFonts w:ascii="Times New Roman" w:hAnsi="Times New Roman" w:eastAsia="Times New Roman" w:cs="Times New Roman"/>
        </w:rPr>
        <w:t xml:space="preserve"> love of neighbour, and</w:t>
      </w:r>
      <w:r w:rsidR="00881E38">
        <w:rPr>
          <w:rFonts w:ascii="Times New Roman" w:hAnsi="Times New Roman" w:eastAsia="Times New Roman" w:cs="Times New Roman"/>
        </w:rPr>
        <w:t xml:space="preserve"> </w:t>
      </w:r>
      <w:r w:rsidR="000D618D">
        <w:rPr>
          <w:rFonts w:ascii="Times New Roman" w:hAnsi="Times New Roman" w:eastAsia="Times New Roman" w:cs="Times New Roman"/>
        </w:rPr>
        <w:t>for Aquinas, “the model exceeds the copy”. The prioritising of self-love</w:t>
      </w:r>
      <w:r w:rsidR="003E00A9">
        <w:rPr>
          <w:rFonts w:ascii="Times New Roman" w:hAnsi="Times New Roman" w:eastAsia="Times New Roman" w:cs="Times New Roman"/>
        </w:rPr>
        <w:t xml:space="preserve"> seems at first contrary to </w:t>
      </w:r>
      <w:r w:rsidR="00546F03">
        <w:rPr>
          <w:rFonts w:ascii="Times New Roman" w:hAnsi="Times New Roman" w:eastAsia="Times New Roman" w:cs="Times New Roman"/>
        </w:rPr>
        <w:t xml:space="preserve">the call to </w:t>
      </w:r>
      <w:r w:rsidR="003E00A9">
        <w:rPr>
          <w:rFonts w:ascii="Times New Roman" w:hAnsi="Times New Roman" w:eastAsia="Times New Roman" w:cs="Times New Roman"/>
        </w:rPr>
        <w:t xml:space="preserve">Christian love, </w:t>
      </w:r>
      <w:r w:rsidR="001B11B5">
        <w:rPr>
          <w:rFonts w:ascii="Times New Roman" w:hAnsi="Times New Roman" w:eastAsia="Times New Roman" w:cs="Times New Roman"/>
        </w:rPr>
        <w:t>since the central image of Christ crucified propounds a concept of sacrificial, unselfish love.</w:t>
      </w:r>
      <w:r w:rsidR="00267577">
        <w:rPr>
          <w:rFonts w:ascii="Times New Roman" w:hAnsi="Times New Roman" w:eastAsia="Times New Roman" w:cs="Times New Roman"/>
        </w:rPr>
        <w:t xml:space="preserve"> Indeed, Aquinas’</w:t>
      </w:r>
      <w:r w:rsidR="00D136C8">
        <w:rPr>
          <w:rFonts w:ascii="Times New Roman" w:hAnsi="Times New Roman" w:eastAsia="Times New Roman" w:cs="Times New Roman"/>
        </w:rPr>
        <w:t>s</w:t>
      </w:r>
      <w:r w:rsidR="00267577">
        <w:rPr>
          <w:rFonts w:ascii="Times New Roman" w:hAnsi="Times New Roman" w:eastAsia="Times New Roman" w:cs="Times New Roman"/>
        </w:rPr>
        <w:t xml:space="preserve"> view is contrary to that of other Christian writers, such as Hans </w:t>
      </w:r>
      <w:proofErr w:type="spellStart"/>
      <w:r w:rsidR="00267577">
        <w:rPr>
          <w:rFonts w:ascii="Times New Roman" w:hAnsi="Times New Roman" w:eastAsia="Times New Roman" w:cs="Times New Roman"/>
        </w:rPr>
        <w:t>Urs</w:t>
      </w:r>
      <w:proofErr w:type="spellEnd"/>
      <w:r w:rsidR="00267577">
        <w:rPr>
          <w:rFonts w:ascii="Times New Roman" w:hAnsi="Times New Roman" w:eastAsia="Times New Roman" w:cs="Times New Roman"/>
        </w:rPr>
        <w:t xml:space="preserve"> von Balthasar, who claims that the essence of Christian love is a </w:t>
      </w:r>
      <w:r w:rsidRPr="00E15EA2" w:rsidR="00267577">
        <w:rPr>
          <w:rFonts w:ascii="Times New Roman" w:hAnsi="Times New Roman" w:eastAsia="Times New Roman" w:cs="Times New Roman"/>
        </w:rPr>
        <w:t>kenotic self-emptying</w:t>
      </w:r>
      <w:r w:rsidR="00267577">
        <w:rPr>
          <w:rFonts w:ascii="Times New Roman" w:hAnsi="Times New Roman" w:eastAsia="Times New Roman" w:cs="Times New Roman"/>
        </w:rPr>
        <w:t>. In this article I will provide a short defence of Aquinas’</w:t>
      </w:r>
      <w:r w:rsidR="00D136C8">
        <w:rPr>
          <w:rFonts w:ascii="Times New Roman" w:hAnsi="Times New Roman" w:eastAsia="Times New Roman" w:cs="Times New Roman"/>
        </w:rPr>
        <w:t>s</w:t>
      </w:r>
      <w:r w:rsidR="00267577">
        <w:rPr>
          <w:rFonts w:ascii="Times New Roman" w:hAnsi="Times New Roman" w:eastAsia="Times New Roman" w:cs="Times New Roman"/>
        </w:rPr>
        <w:t xml:space="preserve"> understanding of Christian love</w:t>
      </w:r>
      <w:r w:rsidR="00881E38">
        <w:rPr>
          <w:rFonts w:ascii="Times New Roman" w:hAnsi="Times New Roman" w:eastAsia="Times New Roman" w:cs="Times New Roman"/>
        </w:rPr>
        <w:t xml:space="preserve">, suggesting that the relation to the self is crucial in informing how one relates to others, and </w:t>
      </w:r>
      <w:r w:rsidR="00406EAB">
        <w:rPr>
          <w:rFonts w:ascii="Times New Roman" w:hAnsi="Times New Roman" w:eastAsia="Times New Roman" w:cs="Times New Roman"/>
        </w:rPr>
        <w:t xml:space="preserve">implying </w:t>
      </w:r>
      <w:r w:rsidR="00881E38">
        <w:rPr>
          <w:rFonts w:ascii="Times New Roman" w:hAnsi="Times New Roman" w:eastAsia="Times New Roman" w:cs="Times New Roman"/>
        </w:rPr>
        <w:t>that ‘selfless’ actions cannot be separated from some form of ‘self-love’.</w:t>
      </w:r>
    </w:p>
    <w:p w:rsidR="5149A845" w:rsidP="5149A845" w:rsidRDefault="5149A845" w14:paraId="36E4F1FF" w14:textId="57098DC5">
      <w:pPr>
        <w:jc w:val="both"/>
        <w:rPr>
          <w:rFonts w:ascii="Times New Roman" w:hAnsi="Times New Roman" w:eastAsia="Times New Roman" w:cs="Times New Roman"/>
          <w:u w:val="none"/>
        </w:rPr>
      </w:pPr>
      <w:r w:rsidRPr="391DF0C0" w:rsidR="43CC661B">
        <w:rPr>
          <w:rFonts w:ascii="Times New Roman" w:hAnsi="Times New Roman" w:eastAsia="Times New Roman" w:cs="Times New Roman"/>
          <w:b w:val="1"/>
          <w:bCs w:val="1"/>
          <w:u w:val="none"/>
        </w:rPr>
        <w:t>Keywords</w:t>
      </w:r>
      <w:r w:rsidRPr="391DF0C0" w:rsidR="43CC661B">
        <w:rPr>
          <w:rFonts w:ascii="Times New Roman" w:hAnsi="Times New Roman" w:eastAsia="Times New Roman" w:cs="Times New Roman"/>
          <w:b w:val="1"/>
          <w:bCs w:val="1"/>
          <w:u w:val="none"/>
        </w:rPr>
        <w:t>:</w:t>
      </w:r>
      <w:r w:rsidRPr="391DF0C0" w:rsidR="00AC6FA2">
        <w:rPr>
          <w:rFonts w:ascii="Times New Roman" w:hAnsi="Times New Roman" w:eastAsia="Times New Roman" w:cs="Times New Roman"/>
          <w:b w:val="1"/>
          <w:bCs w:val="1"/>
          <w:u w:val="none"/>
        </w:rPr>
        <w:t xml:space="preserve"> </w:t>
      </w:r>
      <w:r w:rsidRPr="391DF0C0" w:rsidR="00AC6FA2">
        <w:rPr>
          <w:rFonts w:ascii="Times New Roman" w:hAnsi="Times New Roman" w:eastAsia="Times New Roman" w:cs="Times New Roman"/>
          <w:u w:val="none"/>
        </w:rPr>
        <w:t>Aquinas, Christian</w:t>
      </w:r>
      <w:r w:rsidRPr="391DF0C0" w:rsidR="00AC6FA2">
        <w:rPr>
          <w:rFonts w:ascii="Times New Roman" w:hAnsi="Times New Roman" w:eastAsia="Times New Roman" w:cs="Times New Roman"/>
          <w:u w:val="none"/>
        </w:rPr>
        <w:t>ity</w:t>
      </w:r>
      <w:r w:rsidRPr="391DF0C0" w:rsidR="00AC6FA2">
        <w:rPr>
          <w:rFonts w:ascii="Times New Roman" w:hAnsi="Times New Roman" w:eastAsia="Times New Roman" w:cs="Times New Roman"/>
          <w:u w:val="none"/>
        </w:rPr>
        <w:t xml:space="preserve">, self-love, </w:t>
      </w:r>
      <w:r w:rsidRPr="391DF0C0" w:rsidR="00AC6FA2">
        <w:rPr>
          <w:rFonts w:ascii="Times New Roman" w:hAnsi="Times New Roman" w:eastAsia="Times New Roman" w:cs="Times New Roman"/>
          <w:u w:val="none"/>
        </w:rPr>
        <w:t>theology</w:t>
      </w:r>
      <w:r w:rsidRPr="391DF0C0" w:rsidR="00AC6FA2">
        <w:rPr>
          <w:rFonts w:ascii="Times New Roman" w:hAnsi="Times New Roman" w:eastAsia="Times New Roman" w:cs="Times New Roman"/>
          <w:u w:val="none"/>
        </w:rPr>
        <w:t>, neighbour</w:t>
      </w:r>
    </w:p>
    <w:p w:rsidRPr="00953170" w:rsidR="43CC661B" w:rsidP="391DF0C0" w:rsidRDefault="43CC661B" w14:paraId="32281CF1" w14:textId="169DE93A">
      <w:pPr>
        <w:jc w:val="both"/>
        <w:rPr>
          <w:rFonts w:ascii="Times New Roman" w:hAnsi="Times New Roman" w:eastAsia="Times New Roman" w:cs="Times New Roman"/>
          <w:b w:val="1"/>
          <w:bCs w:val="1"/>
          <w:u w:val="none"/>
        </w:rPr>
      </w:pPr>
      <w:r w:rsidRPr="391DF0C0" w:rsidR="43CC661B">
        <w:rPr>
          <w:rFonts w:ascii="Times New Roman" w:hAnsi="Times New Roman" w:eastAsia="Times New Roman" w:cs="Times New Roman"/>
          <w:b w:val="1"/>
          <w:bCs w:val="1"/>
          <w:u w:val="none"/>
        </w:rPr>
        <w:t>Main article</w:t>
      </w:r>
    </w:p>
    <w:p w:rsidRPr="002227EA" w:rsidR="00953170" w:rsidP="391DF0C0" w:rsidRDefault="00953170" w14:paraId="0FA7B6BA" w14:textId="77777777" w14:noSpellErr="1">
      <w:pPr>
        <w:spacing w:line="276" w:lineRule="auto"/>
        <w:jc w:val="both"/>
        <w:rPr>
          <w:rFonts w:ascii="Times New Roman" w:hAnsi="Times New Roman" w:cs="Times New Roman"/>
        </w:rPr>
      </w:pPr>
      <w:r w:rsidRPr="391DF0C0" w:rsidR="00953170">
        <w:rPr>
          <w:rFonts w:ascii="Times New Roman" w:hAnsi="Times New Roman" w:cs="Times New Roman"/>
        </w:rPr>
        <w:t xml:space="preserve">‘Love yourself’ is a mantra often uttered in our present culture, referring to self-care, boosting one’s confidence, and self-acceptance. Yet self-love is seen by some as a moral vice – as nothing but self-centredness. The Christian conception of love is rooted in God, who is Love itself (1 John 4:8). Christian love is not self-centred but sees Christ’s act of loving sacrifice on the Cross as a model to imitate. However, the Christian command to “Love your neighbour as yourself” (Mark 12:31; Matthew 22:39) implies that some sort of self-love is involved in the love that Christians are called to. </w:t>
      </w:r>
      <w:r w:rsidRPr="391DF0C0" w:rsidR="00953170">
        <w:rPr>
          <w:rFonts w:ascii="Times New Roman" w:hAnsi="Times New Roman" w:cs="Times New Roman"/>
        </w:rPr>
        <w:t xml:space="preserve">Medieval theologian </w:t>
      </w:r>
      <w:r w:rsidRPr="391DF0C0" w:rsidR="00953170">
        <w:rPr>
          <w:rFonts w:ascii="Times New Roman" w:hAnsi="Times New Roman" w:cs="Times New Roman"/>
        </w:rPr>
        <w:t xml:space="preserve">St Thomas Aquinas suggests that self-love is necessary to love your neighbour, raising the question of whether Christian love is truly selfless, and suggesting the importance of the relation to </w:t>
      </w:r>
      <w:r w:rsidRPr="391DF0C0" w:rsidR="00953170">
        <w:rPr>
          <w:rFonts w:ascii="Times New Roman" w:hAnsi="Times New Roman" w:cs="Times New Roman"/>
        </w:rPr>
        <w:t>the self in how one relates to others.</w:t>
      </w:r>
    </w:p>
    <w:p w:rsidR="00953170" w:rsidP="391DF0C0" w:rsidRDefault="00953170" w14:paraId="3019B41F" w14:textId="77777777" w14:noSpellErr="1">
      <w:pPr>
        <w:spacing w:line="276" w:lineRule="auto"/>
        <w:jc w:val="both"/>
        <w:rPr>
          <w:rFonts w:ascii="Times New Roman" w:hAnsi="Times New Roman" w:cs="Times New Roman"/>
        </w:rPr>
      </w:pPr>
      <w:r w:rsidRPr="002227EA" w:rsidR="00953170">
        <w:rPr>
          <w:rFonts w:ascii="Times New Roman" w:hAnsi="Times New Roman" w:cs="Times New Roman"/>
        </w:rPr>
        <w:t xml:space="preserve">In his </w:t>
      </w:r>
      <w:r w:rsidRPr="391DF0C0" w:rsidR="00953170">
        <w:rPr>
          <w:rFonts w:ascii="Times New Roman" w:hAnsi="Times New Roman" w:cs="Times New Roman"/>
          <w:i w:val="1"/>
          <w:iCs w:val="1"/>
        </w:rPr>
        <w:t>Summa Theologica</w:t>
      </w:r>
      <w:r w:rsidRPr="002227EA" w:rsidR="00953170">
        <w:rPr>
          <w:rFonts w:ascii="Times New Roman" w:hAnsi="Times New Roman" w:cs="Times New Roman"/>
        </w:rPr>
        <w:t xml:space="preserve">, </w:t>
      </w:r>
      <w:r w:rsidR="00953170">
        <w:rPr>
          <w:rFonts w:ascii="Times New Roman" w:hAnsi="Times New Roman" w:cs="Times New Roman"/>
        </w:rPr>
        <w:t>Aquinas asks “Whether out of charity, man ought to love himself more than his neighbour?</w:t>
      </w:r>
      <w:r w:rsidR="00953170">
        <w:rPr>
          <w:rFonts w:ascii="Times New Roman" w:hAnsi="Times New Roman" w:cs="Times New Roman"/>
        </w:rPr>
        <w:t>”.</w:t>
      </w:r>
      <w:r>
        <w:rPr>
          <w:rStyle w:val="EndnoteReference"/>
          <w:rFonts w:ascii="Times New Roman" w:hAnsi="Times New Roman" w:cs="Times New Roman"/>
        </w:rPr>
        <w:endnoteReference w:id="1"/>
      </w:r>
      <w:r w:rsidR="00953170">
        <w:rPr>
          <w:rFonts w:ascii="Times New Roman" w:hAnsi="Times New Roman" w:cs="Times New Roman"/>
        </w:rPr>
        <w:t xml:space="preserve"> Referring to the biblical command to “Love your neighbour as </w:t>
      </w:r>
      <w:r w:rsidR="00953170">
        <w:rPr>
          <w:rFonts w:ascii="Times New Roman" w:hAnsi="Times New Roman" w:cs="Times New Roman"/>
        </w:rPr>
        <w:t xml:space="preserve">yourself</w:t>
      </w:r>
      <w:r w:rsidR="00953170">
        <w:rPr>
          <w:rFonts w:ascii="Times New Roman" w:hAnsi="Times New Roman" w:cs="Times New Roman"/>
        </w:rPr>
        <w:t xml:space="preserve">”,</w:t>
      </w:r>
      <w:r w:rsidR="00953170">
        <w:rPr>
          <w:rFonts w:ascii="Times New Roman" w:hAnsi="Times New Roman" w:cs="Times New Roman"/>
        </w:rPr>
        <w:t xml:space="preserve"> Aquinas asserts that love of self is the model for love of neighbour. Since “the model exceeds the copy</w:t>
      </w:r>
      <w:r w:rsidR="00953170">
        <w:rPr>
          <w:rFonts w:ascii="Times New Roman" w:hAnsi="Times New Roman" w:cs="Times New Roman"/>
        </w:rPr>
        <w:t xml:space="preserve">”,</w:t>
      </w:r>
      <w:r w:rsidR="00953170">
        <w:rPr>
          <w:rFonts w:ascii="Times New Roman" w:hAnsi="Times New Roman" w:cs="Times New Roman"/>
        </w:rPr>
        <w:lastRenderedPageBreak/>
        <w:t xml:space="preserve"> as a </w:t>
      </w:r>
      <w:r w:rsidR="00953170">
        <w:rPr>
          <w:rFonts w:ascii="Times New Roman" w:hAnsi="Times New Roman" w:cs="Times New Roman"/>
        </w:rPr>
        <w:t>Christian</w:t>
      </w:r>
      <w:r w:rsidR="00953170">
        <w:rPr>
          <w:rFonts w:ascii="Times New Roman" w:hAnsi="Times New Roman" w:cs="Times New Roman"/>
        </w:rPr>
        <w:t xml:space="preserve"> I should love myself more than my neighbour.</w:t>
      </w:r>
    </w:p>
    <w:p w:rsidR="00953170" w:rsidP="391DF0C0" w:rsidRDefault="00953170" w14:paraId="651FC5BA" w14:textId="77777777" w14:noSpellErr="1">
      <w:pPr>
        <w:spacing w:line="276" w:lineRule="auto"/>
        <w:jc w:val="both"/>
        <w:rPr>
          <w:rFonts w:ascii="Times New Roman" w:hAnsi="Times New Roman" w:cs="Times New Roman"/>
        </w:rPr>
      </w:pPr>
      <w:r w:rsidR="00953170">
        <w:rPr>
          <w:rFonts w:ascii="Times New Roman" w:hAnsi="Times New Roman" w:cs="Times New Roman"/>
        </w:rPr>
        <w:t>For those seeking the rationale rather than the moral maxim in isolation, two things must be understood: the foundation of love, and the ‘order of charity</w:t>
      </w:r>
      <w:r w:rsidR="00953170">
        <w:rPr>
          <w:rFonts w:ascii="Times New Roman" w:hAnsi="Times New Roman" w:cs="Times New Roman"/>
        </w:rPr>
        <w:t>’.</w:t>
      </w:r>
      <w:r w:rsidR="00953170">
        <w:rPr>
          <w:rFonts w:ascii="Times New Roman" w:hAnsi="Times New Roman" w:cs="Times New Roman"/>
        </w:rPr>
        <w:t xml:space="preserve"> For Aquinas, charity (synonymous with love in this context) has an inner unity, meaning that even if it is directed at different objects (e.g. God or neighbour), it is still the same virtue. This is because the sole basis and end of charity is the “goodness of God</w:t>
      </w:r>
      <w:r w:rsidR="00953170">
        <w:rPr>
          <w:rFonts w:ascii="Times New Roman" w:hAnsi="Times New Roman" w:cs="Times New Roman"/>
        </w:rPr>
        <w:t>”.</w:t>
      </w:r>
      <w:r>
        <w:rPr>
          <w:rStyle w:val="EndnoteReference"/>
          <w:rFonts w:ascii="Times New Roman" w:hAnsi="Times New Roman" w:cs="Times New Roman"/>
        </w:rPr>
        <w:endnoteReference w:id="2"/>
      </w:r>
      <w:r w:rsidR="00953170">
        <w:rPr>
          <w:rFonts w:ascii="Times New Roman" w:hAnsi="Times New Roman" w:cs="Times New Roman"/>
        </w:rPr>
        <w:t xml:space="preserve"> Unity is therefore important for Aquinas in </w:t>
      </w:r>
      <w:r w:rsidR="00953170">
        <w:rPr>
          <w:rFonts w:ascii="Times New Roman" w:hAnsi="Times New Roman" w:cs="Times New Roman"/>
        </w:rPr>
        <w:t xml:space="preserve">determining</w:t>
      </w:r>
      <w:r w:rsidR="00953170">
        <w:rPr>
          <w:rFonts w:ascii="Times New Roman" w:hAnsi="Times New Roman" w:cs="Times New Roman"/>
        </w:rPr>
        <w:t xml:space="preserve"> how one is to love, since the basis of love is a unity. He claims that what is closer to me in unity is what I should love the most. This is where charity can be “secondarily” divided into different acts of love in the ‘order of charity’ – love of God, self, and </w:t>
      </w:r>
      <w:r w:rsidR="00953170">
        <w:rPr>
          <w:rFonts w:ascii="Times New Roman" w:hAnsi="Times New Roman" w:cs="Times New Roman"/>
        </w:rPr>
        <w:t xml:space="preserve">neighbour.</w:t>
      </w:r>
      <w:r>
        <w:rPr>
          <w:rStyle w:val="EndnoteReference"/>
          <w:rFonts w:ascii="Times New Roman" w:hAnsi="Times New Roman" w:cs="Times New Roman"/>
        </w:rPr>
        <w:endnoteReference w:id="3"/>
      </w:r>
      <w:r w:rsidRPr="00384AC1" w:rsidR="00953170">
        <w:rPr>
          <w:rFonts w:ascii="Times New Roman" w:hAnsi="Times New Roman" w:cs="Times New Roman"/>
        </w:rPr>
        <w:t xml:space="preserve"> </w:t>
      </w:r>
      <w:r w:rsidRPr="0056359D" w:rsidR="00953170">
        <w:rPr>
          <w:rFonts w:ascii="Times New Roman" w:hAnsi="Times New Roman" w:cs="Times New Roman"/>
        </w:rPr>
        <w:t xml:space="preserve">First, </w:t>
      </w:r>
      <w:r w:rsidRPr="00384AC1" w:rsidR="00953170">
        <w:rPr>
          <w:rFonts w:ascii="Times New Roman" w:hAnsi="Times New Roman" w:cs="Times New Roman"/>
        </w:rPr>
        <w:t xml:space="preserve">Aquinas claims that </w:t>
      </w:r>
      <w:r w:rsidR="00953170">
        <w:rPr>
          <w:rFonts w:ascii="Times New Roman" w:hAnsi="Times New Roman" w:cs="Times New Roman"/>
        </w:rPr>
        <w:t xml:space="preserve">I should love God more than myself and my neighbour because I have a closer unity with God than I do with myself. My unity with myself derives its existence from my participation in God – it could not exist </w:t>
      </w:r>
      <w:r w:rsidR="00953170">
        <w:rPr>
          <w:rFonts w:ascii="Times New Roman" w:hAnsi="Times New Roman" w:cs="Times New Roman"/>
        </w:rPr>
        <w:t>alone.</w:t>
      </w:r>
      <w:r>
        <w:rPr>
          <w:rStyle w:val="EndnoteReference"/>
          <w:rFonts w:ascii="Times New Roman" w:hAnsi="Times New Roman" w:cs="Times New Roman"/>
        </w:rPr>
        <w:endnoteReference w:id="4"/>
      </w:r>
      <w:r w:rsidR="00953170">
        <w:rPr>
          <w:rFonts w:ascii="Times New Roman" w:hAnsi="Times New Roman" w:cs="Times New Roman"/>
        </w:rPr>
        <w:t xml:space="preserve"> Since unity is the basis of love, and I am most closely united to God, I should love God more than myself or my neighbour. After God, I should love myself more than my neighbour, because I am closer to myself (by unity – I am one with myself) than I am to my neighbour (by union – I am united to them).</w:t>
      </w:r>
      <w:r>
        <w:rPr>
          <w:rStyle w:val="EndnoteReference"/>
          <w:rFonts w:ascii="Times New Roman" w:hAnsi="Times New Roman" w:cs="Times New Roman"/>
        </w:rPr>
        <w:endnoteReference w:id="5"/>
      </w:r>
      <w:r w:rsidR="00953170">
        <w:rPr>
          <w:rFonts w:ascii="Times New Roman" w:hAnsi="Times New Roman" w:cs="Times New Roman"/>
        </w:rPr>
        <w:t xml:space="preserve"> Hence the varying levels of unity I have with God, myself, and my neighbour </w:t>
      </w:r>
      <w:r w:rsidR="00953170">
        <w:rPr>
          <w:rFonts w:ascii="Times New Roman" w:hAnsi="Times New Roman" w:cs="Times New Roman"/>
        </w:rPr>
        <w:t xml:space="preserve">determine</w:t>
      </w:r>
      <w:r w:rsidR="00953170">
        <w:rPr>
          <w:rFonts w:ascii="Times New Roman" w:hAnsi="Times New Roman" w:cs="Times New Roman"/>
        </w:rPr>
        <w:t xml:space="preserve"> the order in which I love. This ‘order of charity’ explains why self-love is the model for love of neighbour: since my unity with myself is better known to me, it is more apt a model to love others.</w:t>
      </w:r>
    </w:p>
    <w:p w:rsidR="00953170" w:rsidP="391DF0C0" w:rsidRDefault="00953170" w14:paraId="0EF160D1" w14:textId="474CECDD">
      <w:pPr>
        <w:spacing w:line="276" w:lineRule="auto"/>
        <w:jc w:val="both"/>
        <w:rPr>
          <w:rFonts w:ascii="Times New Roman" w:hAnsi="Times New Roman" w:cs="Times New Roman"/>
        </w:rPr>
      </w:pPr>
      <w:r w:rsidR="00953170">
        <w:rPr>
          <w:rFonts w:ascii="Times New Roman" w:hAnsi="Times New Roman" w:cs="Times New Roman"/>
        </w:rPr>
        <w:t>This notion that I should love myself more than my neighbour is rebuked by some Christian writers. Indeed, on the surface it is easy to misunderstand Aquinas’s words, seeing them as supporting self-centredness and egoism. Lutheran philosopher S</w:t>
      </w:r>
      <w:r w:rsidRPr="00107CF2" w:rsidR="00953170">
        <w:rPr>
          <w:rFonts w:ascii="Times New Roman" w:hAnsi="Times New Roman" w:cs="Times New Roman"/>
        </w:rPr>
        <w:t>ø</w:t>
      </w:r>
      <w:r w:rsidR="00953170">
        <w:rPr>
          <w:rFonts w:ascii="Times New Roman" w:hAnsi="Times New Roman" w:cs="Times New Roman"/>
        </w:rPr>
        <w:t xml:space="preserve">ren Kierkegaard, writing in the nineteenth century, </w:t>
      </w:r>
      <w:r w:rsidR="00DE615B">
        <w:rPr>
          <w:rFonts w:ascii="Times New Roman" w:hAnsi="Times New Roman" w:cs="Times New Roman"/>
        </w:rPr>
        <w:t>does not see self-love as exceeding neighbour-love,</w:t>
      </w:r>
      <w:r w:rsidR="00B12ECA">
        <w:rPr>
          <w:rStyle w:val="EndnoteReference"/>
          <w:rFonts w:ascii="Times New Roman" w:hAnsi="Times New Roman" w:cs="Times New Roman"/>
        </w:rPr>
        <w:endnoteReference w:id="6"/>
      </w:r>
      <w:r w:rsidR="00DE615B">
        <w:rPr>
          <w:rFonts w:ascii="Times New Roman" w:hAnsi="Times New Roman" w:cs="Times New Roman"/>
        </w:rPr>
        <w:t xml:space="preserve"> </w:t>
      </w:r>
      <w:r w:rsidR="00943BD6">
        <w:rPr>
          <w:rFonts w:ascii="Times New Roman" w:hAnsi="Times New Roman" w:cs="Times New Roman"/>
        </w:rPr>
        <w:t xml:space="preserve">and is wary even of </w:t>
      </w:r>
      <w:r w:rsidR="00953170">
        <w:rPr>
          <w:rFonts w:ascii="Times New Roman" w:hAnsi="Times New Roman" w:cs="Times New Roman"/>
        </w:rPr>
        <w:t xml:space="preserve">preferential love (loving one person more than another) </w:t>
      </w:r>
      <w:r w:rsidR="00943BD6">
        <w:rPr>
          <w:rFonts w:ascii="Times New Roman" w:hAnsi="Times New Roman" w:cs="Times New Roman"/>
        </w:rPr>
        <w:t>as</w:t>
      </w:r>
      <w:r w:rsidR="00953170">
        <w:rPr>
          <w:rFonts w:ascii="Times New Roman" w:hAnsi="Times New Roman" w:cs="Times New Roman"/>
        </w:rPr>
        <w:t xml:space="preserve"> a form of selfishness.</w:t>
      </w:r>
      <w:r>
        <w:rPr>
          <w:rStyle w:val="EndnoteReference"/>
          <w:rFonts w:ascii="Times New Roman" w:hAnsi="Times New Roman" w:cs="Times New Roman"/>
        </w:rPr>
        <w:endnoteReference w:id="7"/>
      </w:r>
      <w:r w:rsidR="00953170">
        <w:rPr>
          <w:rFonts w:ascii="Times New Roman" w:hAnsi="Times New Roman" w:cs="Times New Roman"/>
        </w:rPr>
        <w:t xml:space="preserve"> Furthermore, twentieth century Catholic theologian Hans </w:t>
      </w:r>
      <w:r w:rsidR="00953170">
        <w:rPr>
          <w:rFonts w:ascii="Times New Roman" w:hAnsi="Times New Roman" w:cs="Times New Roman"/>
        </w:rPr>
        <w:t>Urs</w:t>
      </w:r>
      <w:r w:rsidR="00953170">
        <w:rPr>
          <w:rFonts w:ascii="Times New Roman" w:hAnsi="Times New Roman" w:cs="Times New Roman"/>
        </w:rPr>
        <w:t xml:space="preserve"> von Balthasar sees Christian love as a kenosis (self-emptying), manifested most truly in Christ’s sacrifice on the Cross. </w:t>
      </w:r>
      <w:r w:rsidRPr="009D1D49" w:rsidR="00953170">
        <w:rPr>
          <w:rFonts w:ascii="Times New Roman" w:hAnsi="Times New Roman" w:cs="Times New Roman"/>
        </w:rPr>
        <w:t>It is “precisely in</w:t>
      </w:r>
      <w:r w:rsidR="00953170">
        <w:rPr>
          <w:rFonts w:ascii="Times New Roman" w:hAnsi="Times New Roman" w:cs="Times New Roman"/>
        </w:rPr>
        <w:t xml:space="preserve"> – a</w:t>
      </w:r>
      <w:r w:rsidRPr="009D1D49" w:rsidR="00953170">
        <w:rPr>
          <w:rFonts w:ascii="Times New Roman" w:hAnsi="Times New Roman" w:cs="Times New Roman"/>
        </w:rPr>
        <w:t xml:space="preserve">nd </w:t>
      </w:r>
      <w:r w:rsidRPr="391DF0C0" w:rsidR="00953170">
        <w:rPr>
          <w:rFonts w:ascii="Times New Roman" w:hAnsi="Times New Roman" w:cs="Times New Roman"/>
          <w:i w:val="1"/>
          <w:iCs w:val="1"/>
        </w:rPr>
        <w:t>only</w:t>
      </w:r>
      <w:r w:rsidRPr="009D1D49" w:rsidR="00953170">
        <w:rPr>
          <w:rFonts w:ascii="Times New Roman" w:hAnsi="Times New Roman" w:cs="Times New Roman"/>
        </w:rPr>
        <w:t xml:space="preserve"> i</w:t>
      </w:r>
      <w:r w:rsidR="00953170">
        <w:rPr>
          <w:rFonts w:ascii="Times New Roman" w:hAnsi="Times New Roman" w:cs="Times New Roman"/>
        </w:rPr>
        <w:t xml:space="preserve">n – </w:t>
      </w:r>
      <w:r w:rsidRPr="009D1D49" w:rsidR="00953170">
        <w:rPr>
          <w:rFonts w:ascii="Times New Roman" w:hAnsi="Times New Roman" w:cs="Times New Roman"/>
        </w:rPr>
        <w:t xml:space="preserve">the kenosis of Christ, the </w:t>
      </w:r>
      <w:r w:rsidRPr="391DF0C0" w:rsidR="00953170">
        <w:rPr>
          <w:rFonts w:ascii="Times New Roman" w:hAnsi="Times New Roman" w:cs="Times New Roman"/>
          <w:i w:val="1"/>
          <w:iCs w:val="1"/>
        </w:rPr>
        <w:t>inner</w:t>
      </w:r>
      <w:r w:rsidRPr="009D1D49" w:rsidR="00953170">
        <w:rPr>
          <w:rFonts w:ascii="Times New Roman" w:hAnsi="Times New Roman" w:cs="Times New Roman"/>
        </w:rPr>
        <w:t xml:space="preserve"> mystery of God’s love comes to light</w:t>
      </w:r>
      <w:r w:rsidRPr="009D1D49" w:rsidR="00953170">
        <w:rPr>
          <w:rFonts w:ascii="Times New Roman" w:hAnsi="Times New Roman" w:cs="Times New Roman"/>
        </w:rPr>
        <w:t xml:space="preserve">”</w:t>
      </w:r>
      <w:r w:rsidR="00953170">
        <w:rPr>
          <w:rFonts w:ascii="Times New Roman" w:hAnsi="Times New Roman" w:cs="Times New Roman"/>
        </w:rPr>
        <w:t>.</w:t>
      </w:r>
      <w:r>
        <w:rPr>
          <w:rStyle w:val="EndnoteReference"/>
          <w:rFonts w:ascii="Times New Roman" w:hAnsi="Times New Roman" w:cs="Times New Roman"/>
        </w:rPr>
        <w:endnoteReference w:id="8"/>
      </w:r>
      <w:r w:rsidR="00953170">
        <w:rPr>
          <w:rFonts w:ascii="Times New Roman" w:hAnsi="Times New Roman" w:cs="Times New Roman"/>
        </w:rPr>
        <w:t xml:space="preserve"> Balthasar opposes “true love” with egoism and self-</w:t>
      </w:r>
      <w:r w:rsidR="00953170">
        <w:rPr>
          <w:rFonts w:ascii="Times New Roman" w:hAnsi="Times New Roman" w:cs="Times New Roman"/>
        </w:rPr>
        <w:t xml:space="preserve">love.</w:t>
      </w:r>
      <w:r>
        <w:rPr>
          <w:rStyle w:val="EndnoteReference"/>
          <w:rFonts w:ascii="Times New Roman" w:hAnsi="Times New Roman" w:cs="Times New Roman"/>
        </w:rPr>
        <w:endnoteReference w:id="9"/>
      </w:r>
    </w:p>
    <w:p w:rsidR="00953170" w:rsidP="391DF0C0" w:rsidRDefault="00953170" w14:paraId="5D1BE926" w14:textId="77777777" w14:noSpellErr="1">
      <w:pPr>
        <w:spacing w:before="240" w:line="276" w:lineRule="auto"/>
        <w:jc w:val="both"/>
        <w:rPr>
          <w:rFonts w:ascii="Times New Roman" w:hAnsi="Times New Roman" w:cs="Times New Roman"/>
        </w:rPr>
      </w:pPr>
      <w:r w:rsidR="00953170">
        <w:rPr>
          <w:rFonts w:ascii="Times New Roman" w:hAnsi="Times New Roman" w:cs="Times New Roman"/>
        </w:rPr>
        <w:t xml:space="preserve">However, Aquinas is endorsing neither egoism nor self-centredness. True self-love is not putting my material needs before those of my neighbour. Drawing on the writings of St Paul (2 </w:t>
      </w:r>
      <w:r w:rsidR="00953170">
        <w:rPr>
          <w:rFonts w:ascii="Times New Roman" w:hAnsi="Times New Roman" w:cs="Times New Roman"/>
        </w:rPr>
        <w:t>Corinthians 4), Aquinas claims that true self-love is prioritising the “inward man” (what is rational) over the “outward man” (what is corporeal</w:t>
      </w:r>
      <w:r w:rsidR="00953170">
        <w:rPr>
          <w:rFonts w:ascii="Times New Roman" w:hAnsi="Times New Roman" w:cs="Times New Roman"/>
        </w:rPr>
        <w:lastRenderedPageBreak/>
        <w:t>).</w:t>
      </w:r>
      <w:r>
        <w:rPr>
          <w:rStyle w:val="EndnoteReference"/>
          <w:rFonts w:ascii="Times New Roman" w:hAnsi="Times New Roman" w:cs="Times New Roman"/>
        </w:rPr>
        <w:endnoteReference w:id="10"/>
      </w:r>
      <w:r w:rsidR="00953170">
        <w:rPr>
          <w:rFonts w:ascii="Times New Roman" w:hAnsi="Times New Roman" w:cs="Times New Roman"/>
        </w:rPr>
        <w:t xml:space="preserve"> When I prioritise my bodily desires over my rational desires, or over the needs of others, I am not loving myself. Therefore, there is only a conflict between “true love</w:t>
      </w:r>
      <w:r w:rsidR="00953170">
        <w:rPr>
          <w:rFonts w:ascii="Times New Roman" w:hAnsi="Times New Roman" w:cs="Times New Roman"/>
        </w:rPr>
        <w:t xml:space="preserve">”,</w:t>
      </w:r>
      <w:r w:rsidR="00953170">
        <w:rPr>
          <w:rFonts w:ascii="Times New Roman" w:hAnsi="Times New Roman" w:cs="Times New Roman"/>
        </w:rPr>
        <w:t xml:space="preserve"> as Balthasar would claim, and “self-love</w:t>
      </w:r>
      <w:r w:rsidR="00953170">
        <w:rPr>
          <w:rFonts w:ascii="Times New Roman" w:hAnsi="Times New Roman" w:cs="Times New Roman"/>
        </w:rPr>
        <w:t xml:space="preserve">”,</w:t>
      </w:r>
      <w:r w:rsidR="00953170">
        <w:rPr>
          <w:rFonts w:ascii="Times New Roman" w:hAnsi="Times New Roman" w:cs="Times New Roman"/>
        </w:rPr>
        <w:t xml:space="preserve"> if the latter is really a corruption of self-love, in which my outward self is </w:t>
      </w:r>
      <w:r w:rsidR="00953170">
        <w:rPr>
          <w:rFonts w:ascii="Times New Roman" w:hAnsi="Times New Roman" w:cs="Times New Roman"/>
        </w:rPr>
        <w:t xml:space="preserve">prioritised.</w:t>
      </w:r>
      <w:r>
        <w:rPr>
          <w:rStyle w:val="EndnoteReference"/>
          <w:rFonts w:ascii="Times New Roman" w:hAnsi="Times New Roman" w:cs="Times New Roman"/>
        </w:rPr>
        <w:endnoteReference w:id="11"/>
      </w:r>
      <w:r w:rsidR="00953170">
        <w:rPr>
          <w:rFonts w:ascii="Times New Roman" w:hAnsi="Times New Roman" w:cs="Times New Roman"/>
        </w:rPr>
        <w:t xml:space="preserve"> Aquinas is clear that I should love my neighbour more than my own body. Therefore, I should be willing to sacrifice my material needs and even my earthly life for my neighbour. This is no egois</w:t>
      </w:r>
      <w:r w:rsidRPr="00E70C0F" w:rsidR="00953170">
        <w:rPr>
          <w:rFonts w:ascii="Times New Roman" w:hAnsi="Times New Roman" w:cs="Times New Roman"/>
        </w:rPr>
        <w:t>tic</w:t>
      </w:r>
      <w:r w:rsidR="00953170">
        <w:rPr>
          <w:rFonts w:ascii="Times New Roman" w:hAnsi="Times New Roman" w:cs="Times New Roman"/>
        </w:rPr>
        <w:t xml:space="preserve"> ethic. Nevertheless, my self-love, prioritising my inward self, means that I must prefer my own </w:t>
      </w:r>
      <w:r w:rsidRPr="391DF0C0" w:rsidR="00953170">
        <w:rPr>
          <w:rFonts w:ascii="Times New Roman" w:hAnsi="Times New Roman" w:cs="Times New Roman"/>
          <w:i w:val="1"/>
          <w:iCs w:val="1"/>
        </w:rPr>
        <w:t>spiritual</w:t>
      </w:r>
      <w:r w:rsidR="00953170">
        <w:rPr>
          <w:rFonts w:ascii="Times New Roman" w:hAnsi="Times New Roman" w:cs="Times New Roman"/>
        </w:rPr>
        <w:t xml:space="preserve"> good even to my neighbour’s spiritual good. For example, if there were some </w:t>
      </w:r>
      <w:r w:rsidR="00953170">
        <w:rPr>
          <w:rFonts w:ascii="Times New Roman" w:hAnsi="Times New Roman" w:cs="Times New Roman"/>
        </w:rPr>
        <w:t>situation</w:t>
      </w:r>
      <w:r w:rsidR="00953170">
        <w:rPr>
          <w:rFonts w:ascii="Times New Roman" w:hAnsi="Times New Roman" w:cs="Times New Roman"/>
        </w:rPr>
        <w:t xml:space="preserve"> where my committing a sin would prevent my neighbour from doing so, I must not do it. In the order of charity, </w:t>
      </w:r>
      <w:r w:rsidRPr="00D345DC" w:rsidR="00953170">
        <w:rPr>
          <w:rFonts w:ascii="Times New Roman" w:hAnsi="Times New Roman" w:cs="Times New Roman"/>
        </w:rPr>
        <w:t>I m</w:t>
      </w:r>
      <w:r w:rsidR="00953170">
        <w:rPr>
          <w:rFonts w:ascii="Times New Roman" w:hAnsi="Times New Roman" w:cs="Times New Roman"/>
        </w:rPr>
        <w:t xml:space="preserve">ust love God first. To sin is not to love God, so sinning for the sake of my neighbour would violate this order of charity. Moreover, </w:t>
      </w:r>
      <w:r w:rsidRPr="008073E2" w:rsidR="00953170">
        <w:rPr>
          <w:rFonts w:ascii="Times New Roman" w:hAnsi="Times New Roman" w:cs="Times New Roman"/>
        </w:rPr>
        <w:t>as</w:t>
      </w:r>
      <w:r w:rsidR="00953170">
        <w:rPr>
          <w:rFonts w:ascii="Times New Roman" w:hAnsi="Times New Roman" w:cs="Times New Roman"/>
        </w:rPr>
        <w:t xml:space="preserve"> </w:t>
      </w:r>
      <w:r w:rsidR="00953170">
        <w:rPr>
          <w:rFonts w:ascii="Times New Roman" w:hAnsi="Times New Roman" w:cs="Times New Roman"/>
        </w:rPr>
        <w:t xml:space="preserve">stated</w:t>
      </w:r>
      <w:r w:rsidR="00953170">
        <w:rPr>
          <w:rFonts w:ascii="Times New Roman" w:hAnsi="Times New Roman" w:cs="Times New Roman"/>
        </w:rPr>
        <w:t xml:space="preserve"> previously, love has an inner unity. Aquinas writes that it is “</w:t>
      </w:r>
      <w:r w:rsidRPr="00C017D7" w:rsidR="00953170">
        <w:rPr>
          <w:rFonts w:ascii="Times New Roman" w:hAnsi="Times New Roman" w:cs="Times New Roman"/>
        </w:rPr>
        <w:t>the same act whereby we love God, and whereby we love our neighbour</w:t>
      </w:r>
      <w:r w:rsidRPr="00C017D7" w:rsidR="00953170">
        <w:rPr>
          <w:rFonts w:ascii="Times New Roman" w:hAnsi="Times New Roman" w:cs="Times New Roman"/>
        </w:rPr>
        <w:t>”</w:t>
      </w:r>
      <w:r w:rsidR="00953170">
        <w:rPr>
          <w:rFonts w:ascii="Times New Roman" w:hAnsi="Times New Roman" w:cs="Times New Roman"/>
        </w:rPr>
        <w:t>.</w:t>
      </w:r>
      <w:r>
        <w:rPr>
          <w:rStyle w:val="EndnoteReference"/>
          <w:rFonts w:ascii="Times New Roman" w:hAnsi="Times New Roman" w:cs="Times New Roman"/>
        </w:rPr>
        <w:endnoteReference w:id="12"/>
      </w:r>
      <w:r w:rsidR="00953170">
        <w:rPr>
          <w:rFonts w:ascii="Times New Roman" w:hAnsi="Times New Roman" w:cs="Times New Roman"/>
        </w:rPr>
        <w:t xml:space="preserve"> I love my neighbour “that he may be in God</w:t>
      </w:r>
      <w:r w:rsidR="00953170">
        <w:rPr>
          <w:rFonts w:ascii="Times New Roman" w:hAnsi="Times New Roman" w:cs="Times New Roman"/>
        </w:rPr>
        <w:t xml:space="preserve">”.</w:t>
      </w:r>
      <w:r w:rsidR="00953170">
        <w:rPr>
          <w:rFonts w:ascii="Times New Roman" w:hAnsi="Times New Roman" w:cs="Times New Roman"/>
        </w:rPr>
        <w:t xml:space="preserve"> Therefore, to sacrifice my spiritual needs for my neighbour would not be loving my neighbour, because true neighbour-love involves love of God, which such an action would lack.</w:t>
      </w:r>
    </w:p>
    <w:p w:rsidRPr="00953170" w:rsidR="0091173F" w:rsidP="391DF0C0" w:rsidRDefault="00953170" w14:paraId="2973A403" w14:textId="01346276">
      <w:pPr>
        <w:spacing w:before="240" w:line="276" w:lineRule="auto"/>
        <w:jc w:val="both"/>
        <w:rPr>
          <w:rFonts w:ascii="Times New Roman" w:hAnsi="Times New Roman" w:cs="Times New Roman"/>
        </w:rPr>
      </w:pPr>
      <w:r w:rsidRPr="00C93D5C" w:rsidR="00953170">
        <w:rPr>
          <w:rFonts w:ascii="Times New Roman" w:hAnsi="Times New Roman" w:cs="Times New Roman"/>
        </w:rPr>
        <w:t xml:space="preserve">The </w:t>
      </w:r>
      <w:r w:rsidRPr="00240FDC" w:rsidR="00953170">
        <w:rPr>
          <w:rFonts w:ascii="Times New Roman" w:hAnsi="Times New Roman" w:cs="Times New Roman"/>
        </w:rPr>
        <w:t xml:space="preserve">modern </w:t>
      </w:r>
      <w:r w:rsidRPr="00C93D5C" w:rsidR="00953170">
        <w:rPr>
          <w:rFonts w:ascii="Times New Roman" w:hAnsi="Times New Roman" w:cs="Times New Roman"/>
        </w:rPr>
        <w:t xml:space="preserve">moral theologian </w:t>
      </w:r>
      <w:r w:rsidRPr="002F2FF1" w:rsidR="00953170">
        <w:rPr>
          <w:rFonts w:ascii="Times New Roman" w:hAnsi="Times New Roman" w:cs="Times New Roman"/>
        </w:rPr>
        <w:t>Eberhard</w:t>
      </w:r>
      <w:r w:rsidR="00953170">
        <w:rPr>
          <w:rFonts w:ascii="Times New Roman" w:hAnsi="Times New Roman" w:cs="Times New Roman"/>
        </w:rPr>
        <w:t xml:space="preserve"> </w:t>
      </w:r>
      <w:r w:rsidR="00953170">
        <w:rPr>
          <w:rFonts w:ascii="Times New Roman" w:hAnsi="Times New Roman" w:cs="Times New Roman"/>
        </w:rPr>
        <w:t>Schockenhoff</w:t>
      </w:r>
      <w:r w:rsidR="00953170">
        <w:rPr>
          <w:rFonts w:ascii="Times New Roman" w:hAnsi="Times New Roman" w:cs="Times New Roman"/>
        </w:rPr>
        <w:t xml:space="preserve"> posits</w:t>
      </w:r>
      <w:r w:rsidRPr="00CC68EB" w:rsidR="00953170">
        <w:rPr>
          <w:rFonts w:ascii="Times New Roman" w:hAnsi="Times New Roman" w:cs="Times New Roman"/>
        </w:rPr>
        <w:t xml:space="preserve"> that </w:t>
      </w:r>
      <w:r w:rsidR="00953170">
        <w:rPr>
          <w:rFonts w:ascii="Times New Roman" w:hAnsi="Times New Roman" w:cs="Times New Roman"/>
        </w:rPr>
        <w:t>Aquinas’s understanding of the biblical command to love your neighbour as yourself</w:t>
      </w:r>
      <w:r w:rsidRPr="00512D49" w:rsidR="00953170">
        <w:rPr>
          <w:rFonts w:ascii="Times New Roman" w:hAnsi="Times New Roman" w:cs="Times New Roman"/>
        </w:rPr>
        <w:t xml:space="preserve"> </w:t>
      </w:r>
      <w:r w:rsidR="00953170">
        <w:rPr>
          <w:rFonts w:ascii="Times New Roman" w:hAnsi="Times New Roman" w:cs="Times New Roman"/>
        </w:rPr>
        <w:t xml:space="preserve">overcomes the “opposition” of egoism and </w:t>
      </w:r>
      <w:r w:rsidR="00953170">
        <w:rPr>
          <w:rFonts w:ascii="Times New Roman" w:hAnsi="Times New Roman" w:cs="Times New Roman"/>
        </w:rPr>
        <w:t>altruism.</w:t>
      </w:r>
      <w:r>
        <w:rPr>
          <w:rStyle w:val="EndnoteReference"/>
          <w:rFonts w:ascii="Times New Roman" w:hAnsi="Times New Roman" w:cs="Times New Roman"/>
        </w:rPr>
        <w:endnoteReference w:id="13"/>
      </w:r>
      <w:r w:rsidR="00953170">
        <w:rPr>
          <w:rFonts w:ascii="Times New Roman" w:hAnsi="Times New Roman" w:cs="Times New Roman"/>
        </w:rPr>
        <w:t xml:space="preserve"> It acknowledges the closeness of my relation to myself, which is to be used as a model for loving others. For Aquinas, loving my neighbour can never be without self-love, but it can be and should be completely unselfish. In a Christian worldview where it is good for me to love others, and where I must love my neighbour </w:t>
      </w:r>
      <w:r w:rsidRPr="391DF0C0" w:rsidR="00953170">
        <w:rPr>
          <w:rFonts w:ascii="Times New Roman" w:hAnsi="Times New Roman" w:cs="Times New Roman"/>
          <w:i w:val="1"/>
          <w:iCs w:val="1"/>
        </w:rPr>
        <w:t xml:space="preserve">as </w:t>
      </w:r>
      <w:r w:rsidR="00953170">
        <w:rPr>
          <w:rFonts w:ascii="Times New Roman" w:hAnsi="Times New Roman" w:cs="Times New Roman"/>
        </w:rPr>
        <w:t xml:space="preserve">myself, </w:t>
      </w:r>
      <w:r w:rsidR="00953170">
        <w:rPr>
          <w:rFonts w:ascii="Times New Roman" w:hAnsi="Times New Roman" w:cs="Times New Roman"/>
        </w:rPr>
        <w:t>perhaps a</w:t>
      </w:r>
      <w:r w:rsidR="00953170">
        <w:rPr>
          <w:rFonts w:ascii="Times New Roman" w:hAnsi="Times New Roman" w:cs="Times New Roman"/>
        </w:rPr>
        <w:t xml:space="preserve"> truly selfless act is a misconception of what it means to love.</w:t>
      </w:r>
    </w:p>
    <w:p w:rsidR="00953170" w:rsidP="391DF0C0" w:rsidRDefault="00953170" w14:paraId="6F5F1DDA" w14:textId="4C7EBE82">
      <w:pPr>
        <w:jc w:val="center"/>
        <w:rPr>
          <w:rFonts w:ascii="Times New Roman" w:hAnsi="Times New Roman" w:eastAsia="Times New Roman" w:cs="Times New Roman"/>
        </w:rPr>
      </w:pPr>
      <w:r w:rsidR="001C1EA4">
        <w:drawing>
          <wp:inline wp14:editId="0E2D2960" wp14:anchorId="330BCD1D">
            <wp:extent cx="3273054" cy="2717754"/>
            <wp:effectExtent l="0" t="0" r="3810" b="6985"/>
            <wp:docPr id="1243722686" name="Picture 2" descr="A painting of a person with a bird flying&#10;&#10;Description automatically generated" title=""/>
            <wp:cNvGraphicFramePr>
              <a:graphicFrameLocks noChangeAspect="1"/>
            </wp:cNvGraphicFramePr>
            <a:graphic>
              <a:graphicData uri="http://schemas.openxmlformats.org/drawingml/2006/picture">
                <pic:pic>
                  <pic:nvPicPr>
                    <pic:cNvPr id="0" name="Picture 2"/>
                    <pic:cNvPicPr/>
                  </pic:nvPicPr>
                  <pic:blipFill>
                    <a:blip r:embed="R1197cd44d5f84c4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273054" cy="2717754"/>
                    </a:xfrm>
                    <a:prstGeom prst="rect">
                      <a:avLst/>
                    </a:prstGeom>
                  </pic:spPr>
                </pic:pic>
              </a:graphicData>
            </a:graphic>
          </wp:inline>
        </w:drawing>
      </w:r>
      <w:r w:rsidR="00FC05B0">
        <w:rPr/>
        <w:t xml:space="preserve"> </w:t>
      </w:r>
    </w:p>
    <w:p w:rsidR="00953170" w:rsidP="5149A845" w:rsidRDefault="00953170" w14:paraId="1E7F04B9" w14:textId="12F62E1D">
      <w:pPr>
        <w:jc w:val="both"/>
        <w:rPr>
          <w:rFonts w:ascii="Times New Roman" w:hAnsi="Times New Roman" w:eastAsia="Times New Roman" w:cs="Times New Roman"/>
        </w:rPr>
      </w:pPr>
      <w:r w:rsidRPr="391DF0C0" w:rsidR="651709AD">
        <w:rPr>
          <w:rFonts w:ascii="Times New Roman" w:hAnsi="Times New Roman" w:cs="Times New Roman"/>
        </w:rPr>
        <w:t xml:space="preserve">Figure: </w:t>
      </w:r>
      <w:r w:rsidRPr="391DF0C0" w:rsidR="00953170">
        <w:rPr>
          <w:rFonts w:ascii="Times New Roman" w:hAnsi="Times New Roman" w:cs="Times New Roman"/>
        </w:rPr>
        <w:t>(</w:t>
      </w:r>
      <w:r w:rsidRPr="391DF0C0" w:rsidR="00FC05B0">
        <w:rPr>
          <w:rFonts w:ascii="Times New Roman" w:hAnsi="Times New Roman" w:eastAsia="Times New Roman" w:cs="Times New Roman"/>
        </w:rPr>
        <w:t xml:space="preserve">Antoni Viladomat, St. Thomas Aquinas, first half 18th century. Oil on canvas, </w:t>
      </w:r>
      <w:r w:rsidRPr="391DF0C0" w:rsidR="00FC05B0">
        <w:rPr>
          <w:rFonts w:ascii="Times New Roman" w:hAnsi="Times New Roman" w:eastAsia="Times New Roman" w:cs="Times New Roman"/>
        </w:rPr>
        <w:t>Museu</w:t>
      </w:r>
      <w:r w:rsidRPr="391DF0C0" w:rsidR="00FC05B0">
        <w:rPr>
          <w:rFonts w:ascii="Times New Roman" w:hAnsi="Times New Roman" w:eastAsia="Times New Roman" w:cs="Times New Roman"/>
        </w:rPr>
        <w:t xml:space="preserve"> Nacional </w:t>
      </w:r>
      <w:r w:rsidRPr="391DF0C0" w:rsidR="00FC05B0">
        <w:rPr>
          <w:rFonts w:ascii="Times New Roman" w:hAnsi="Times New Roman" w:eastAsia="Times New Roman" w:cs="Times New Roman"/>
        </w:rPr>
        <w:t>d’Art</w:t>
      </w:r>
      <w:r w:rsidRPr="391DF0C0" w:rsidR="00FC05B0">
        <w:rPr>
          <w:rFonts w:ascii="Times New Roman" w:hAnsi="Times New Roman" w:eastAsia="Times New Roman" w:cs="Times New Roman"/>
        </w:rPr>
        <w:t xml:space="preserve"> de Catalunya, Barcelona.</w:t>
      </w:r>
      <w:r w:rsidRPr="391DF0C0" w:rsidR="00953170">
        <w:rPr>
          <w:rFonts w:ascii="Times New Roman" w:hAnsi="Times New Roman" w:eastAsia="Times New Roman" w:cs="Times New Roman"/>
        </w:rPr>
        <w:t>)</w:t>
      </w:r>
    </w:p>
    <w:p w:rsidR="32209106" w:rsidP="391DF0C0" w:rsidRDefault="32209106" w14:paraId="58283CB3" w14:textId="0D630FAD">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b w:val="1"/>
          <w:bCs w:val="1"/>
          <w:u w:val="none"/>
        </w:rPr>
      </w:pPr>
      <w:r w:rsidRPr="391DF0C0" w:rsidR="32209106">
        <w:rPr>
          <w:rFonts w:ascii="Times New Roman" w:hAnsi="Times New Roman" w:eastAsia="Times New Roman" w:cs="Times New Roman"/>
          <w:b w:val="1"/>
          <w:bCs w:val="1"/>
          <w:u w:val="none"/>
        </w:rPr>
        <w:t>Bibliography</w:t>
      </w:r>
    </w:p>
    <w:p w:rsidR="7F6632A0" w:rsidP="391DF0C0" w:rsidRDefault="7F6632A0" w14:paraId="72139023" w14:textId="7319F0D6">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u w:val="none"/>
        </w:rPr>
      </w:pPr>
      <w:r w:rsidRPr="391DF0C0" w:rsidR="7F6632A0">
        <w:rPr>
          <w:rFonts w:ascii="Times New Roman" w:hAnsi="Times New Roman" w:eastAsia="Times New Roman" w:cs="Times New Roman"/>
          <w:u w:val="none"/>
        </w:rPr>
        <w:t>[1] Thomas Aquinas, Summa Theologiae, trans. by Fathers of the English Dominican Province (Urbana, Illinois: Project Gutenberg, 2006), II-II, q.26, a.4.</w:t>
      </w:r>
    </w:p>
    <w:p w:rsidR="7F6632A0" w:rsidP="391DF0C0" w:rsidRDefault="7F6632A0" w14:paraId="713D3BAB" w14:textId="1F30FC0C">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[2] Aquinas, II-II, q.23, a.5.</w:t>
      </w:r>
    </w:p>
    <w:p w:rsidR="7F6632A0" w:rsidP="391DF0C0" w:rsidRDefault="7F6632A0" w14:paraId="65DE336E" w14:textId="4D5936B9">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 xml:space="preserve">[3] Eberhard </w:t>
      </w:r>
      <w:r w:rsidRPr="391DF0C0" w:rsidR="7F6632A0">
        <w:rPr>
          <w:rFonts w:ascii="Times New Roman" w:hAnsi="Times New Roman" w:eastAsia="Times New Roman" w:cs="Times New Roman"/>
          <w:u w:val="none"/>
        </w:rPr>
        <w:t>Schockenhoff</w:t>
      </w:r>
      <w:r w:rsidRPr="391DF0C0" w:rsidR="7F6632A0">
        <w:rPr>
          <w:rFonts w:ascii="Times New Roman" w:hAnsi="Times New Roman" w:eastAsia="Times New Roman" w:cs="Times New Roman"/>
          <w:u w:val="none"/>
        </w:rPr>
        <w:t>, ‘The Theological Virtue of Charity (</w:t>
      </w:r>
      <w:r w:rsidRPr="391DF0C0" w:rsidR="7F6632A0">
        <w:rPr>
          <w:rFonts w:ascii="Times New Roman" w:hAnsi="Times New Roman" w:eastAsia="Times New Roman" w:cs="Times New Roman"/>
          <w:u w:val="none"/>
        </w:rPr>
        <w:t>IIa</w:t>
      </w:r>
      <w:r w:rsidRPr="391DF0C0" w:rsidR="7F6632A0">
        <w:rPr>
          <w:rFonts w:ascii="Times New Roman" w:hAnsi="Times New Roman" w:eastAsia="Times New Roman" w:cs="Times New Roman"/>
          <w:u w:val="none"/>
        </w:rPr>
        <w:t xml:space="preserve"> </w:t>
      </w:r>
      <w:r w:rsidRPr="391DF0C0" w:rsidR="7F6632A0">
        <w:rPr>
          <w:rFonts w:ascii="Times New Roman" w:hAnsi="Times New Roman" w:eastAsia="Times New Roman" w:cs="Times New Roman"/>
          <w:u w:val="none"/>
        </w:rPr>
        <w:t>IIae</w:t>
      </w:r>
      <w:r w:rsidRPr="391DF0C0" w:rsidR="7F6632A0">
        <w:rPr>
          <w:rFonts w:ascii="Times New Roman" w:hAnsi="Times New Roman" w:eastAsia="Times New Roman" w:cs="Times New Roman"/>
          <w:u w:val="none"/>
        </w:rPr>
        <w:t>, qq. 23-46)’, trans. by G. Kaplan and F. G. Lawrence, in The Ethics of Aquinas, ed. by Stephen Pope (Washington, D.C.: Georgetown University Press, 2002), pp.244-258, (p.252).</w:t>
      </w:r>
    </w:p>
    <w:p w:rsidR="7F6632A0" w:rsidP="391DF0C0" w:rsidRDefault="7F6632A0" w14:paraId="54655ECC" w14:textId="44403539">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[4] Andrew J. Hayes, review of Anthony Flood, The Metaphysical Foundations of Love: Aquinas on Participation, Unity, and Union (2018), The Review of Metaphysics, 73 (2019), 366.</w:t>
      </w:r>
    </w:p>
    <w:p w:rsidR="7F6632A0" w:rsidP="391DF0C0" w:rsidRDefault="7F6632A0" w14:paraId="3060A191" w14:textId="53B9B035">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[5] Aquinas, II-II, q.25, a.4.</w:t>
      </w:r>
    </w:p>
    <w:p w:rsidR="7F6632A0" w:rsidP="391DF0C0" w:rsidRDefault="7F6632A0" w14:paraId="5D71A17A" w14:textId="05291C08">
      <w:pPr>
        <w:pStyle w:val="Normal"/>
        <w:bidi w:val="0"/>
        <w:spacing w:before="0" w:beforeAutospacing="off" w:after="160" w:afterAutospacing="off" w:line="279" w:lineRule="auto"/>
        <w:ind w:left="0" w:right="0"/>
        <w:jc w:val="both"/>
        <w:rPr>
          <w:rFonts w:ascii="Times New Roman" w:hAnsi="Times New Roman" w:eastAsia="Times New Roman" w:cs="Times New Roman"/>
          <w:u w:val="none"/>
        </w:rPr>
      </w:pPr>
      <w:r w:rsidRPr="391DF0C0" w:rsidR="7F6632A0">
        <w:rPr>
          <w:rFonts w:ascii="Times New Roman" w:hAnsi="Times New Roman" w:eastAsia="Times New Roman" w:cs="Times New Roman"/>
          <w:u w:val="none"/>
        </w:rPr>
        <w:t>[6] Søren Kierkegaard, Works of Love: Some Christian Reflections in the Form of Discourses, trans. by Howard Hong and Edna Hong (Cambridge, MA: Princeton University Press, 1995), Section IIA, p.23.</w:t>
      </w:r>
    </w:p>
    <w:p w:rsidR="7F6632A0" w:rsidP="391DF0C0" w:rsidRDefault="7F6632A0" w14:paraId="7A3EB198" w14:textId="44FCC298">
      <w:pPr>
        <w:pStyle w:val="Normal"/>
        <w:bidi w:val="0"/>
        <w:spacing w:before="0" w:beforeAutospacing="off" w:after="160" w:afterAutospacing="off" w:line="279" w:lineRule="auto"/>
        <w:ind w:left="0" w:right="0"/>
        <w:jc w:val="both"/>
        <w:rPr>
          <w:rFonts w:ascii="Times New Roman" w:hAnsi="Times New Roman" w:eastAsia="Times New Roman" w:cs="Times New Roman"/>
          <w:u w:val="none"/>
        </w:rPr>
      </w:pPr>
      <w:r w:rsidRPr="391DF0C0" w:rsidR="7F6632A0">
        <w:rPr>
          <w:rFonts w:ascii="Times New Roman" w:hAnsi="Times New Roman" w:eastAsia="Times New Roman" w:cs="Times New Roman"/>
          <w:u w:val="none"/>
        </w:rPr>
        <w:t>[7] Kierkegaard, Section IIB, p.53.</w:t>
      </w:r>
    </w:p>
    <w:p w:rsidR="7F6632A0" w:rsidP="391DF0C0" w:rsidRDefault="7F6632A0" w14:paraId="760FCE82" w14:textId="418BDD7F">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[8] Hans Urs von Balthasar, Love Alone is Credible, trans. by D. C. Schindler (San Francisco, CA: Ignatius Press, 2004), p.87.</w:t>
      </w:r>
    </w:p>
    <w:p w:rsidR="7F6632A0" w:rsidP="391DF0C0" w:rsidRDefault="7F6632A0" w14:paraId="2B8B104E" w14:textId="74B0974C">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[9] Robert Miner, ‘Thomas Aquinas and Hans Urs von Balthasar: A Dialogue on Love and Charity’, New Blackfriars, 95 (2014), 504–524, (p.515).</w:t>
      </w:r>
    </w:p>
    <w:p w:rsidR="7F6632A0" w:rsidP="391DF0C0" w:rsidRDefault="7F6632A0" w14:paraId="39733DEE" w14:textId="4A3A3EEE">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[10] Aquinas, II-II, q.25, a.7.</w:t>
      </w:r>
    </w:p>
    <w:p w:rsidR="7F6632A0" w:rsidP="391DF0C0" w:rsidRDefault="7F6632A0" w14:paraId="7C6348E0" w14:textId="2093A894">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[11] Miner, p.521.</w:t>
      </w:r>
    </w:p>
    <w:p w:rsidR="7F6632A0" w:rsidP="391DF0C0" w:rsidRDefault="7F6632A0" w14:paraId="31B63665" w14:textId="1CF2A1F8">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[12] Aquinas, II-II, q.25, a.1.</w:t>
      </w:r>
    </w:p>
    <w:p w:rsidR="7F6632A0" w:rsidP="391DF0C0" w:rsidRDefault="7F6632A0" w14:paraId="25054F78" w14:textId="28BAF376">
      <w:pPr>
        <w:pStyle w:val="Normal"/>
        <w:bidi w:val="0"/>
        <w:spacing w:before="0" w:beforeAutospacing="off" w:after="160" w:afterAutospacing="off" w:line="279" w:lineRule="auto"/>
        <w:ind w:left="0" w:right="0"/>
        <w:jc w:val="both"/>
      </w:pPr>
      <w:r w:rsidRPr="391DF0C0" w:rsidR="7F6632A0">
        <w:rPr>
          <w:rFonts w:ascii="Times New Roman" w:hAnsi="Times New Roman" w:eastAsia="Times New Roman" w:cs="Times New Roman"/>
          <w:u w:val="none"/>
        </w:rPr>
        <w:t xml:space="preserve">[13] </w:t>
      </w:r>
      <w:r w:rsidRPr="391DF0C0" w:rsidR="7F6632A0">
        <w:rPr>
          <w:rFonts w:ascii="Times New Roman" w:hAnsi="Times New Roman" w:eastAsia="Times New Roman" w:cs="Times New Roman"/>
          <w:u w:val="none"/>
        </w:rPr>
        <w:t>Schockenhoff</w:t>
      </w:r>
      <w:r w:rsidRPr="391DF0C0" w:rsidR="7F6632A0">
        <w:rPr>
          <w:rFonts w:ascii="Times New Roman" w:hAnsi="Times New Roman" w:eastAsia="Times New Roman" w:cs="Times New Roman"/>
          <w:u w:val="none"/>
        </w:rPr>
        <w:t>, p.254.</w:t>
      </w:r>
    </w:p>
    <w:sectPr w:rsidRPr="00BC630C" w:rsidR="5149A845">
      <w:endnotePr>
        <w:numFmt w:val="decimal"/>
      </w:endnotePr>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784B" w:rsidP="00953170" w:rsidRDefault="0047784B" w14:paraId="4723352B" w14:textId="77777777">
      <w:pPr>
        <w:spacing w:after="0" w:line="240" w:lineRule="auto"/>
      </w:pPr>
      <w:r>
        <w:separator/>
      </w:r>
    </w:p>
  </w:endnote>
  <w:endnote w:type="continuationSeparator" w:id="0">
    <w:p w:rsidR="0047784B" w:rsidP="00953170" w:rsidRDefault="0047784B" w14:paraId="34D13C78" w14:textId="77777777">
      <w:pPr>
        <w:spacing w:after="0" w:line="240" w:lineRule="auto"/>
      </w:pPr>
      <w:r>
        <w:continuationSeparator/>
      </w:r>
    </w:p>
  </w:endnote>
  <w:endnote w:id="1">
    <w:p w:rsidRPr="00165E6F" w:rsidR="00953170" w:rsidP="00953170" w:rsidRDefault="00953170" w14:paraId="3DB26447" w14:textId="77777777">
      <w:pPr>
        <w:pStyle w:val="EndnoteText"/>
        <w:jc w:val="both"/>
        <w:rPr>
          <w:rFonts w:ascii="Times New Roman" w:hAnsi="Times New Roman" w:cs="Times New Roman"/>
        </w:rPr>
      </w:pPr>
      <w:r w:rsidRPr="00165E6F">
        <w:rPr>
          <w:rStyle w:val="EndnoteReference"/>
          <w:rFonts w:ascii="Times New Roman" w:hAnsi="Times New Roman" w:cs="Times New Roman"/>
        </w:rPr>
        <w:endnoteRef/>
      </w:r>
      <w:r w:rsidRPr="00165E6F">
        <w:rPr>
          <w:rFonts w:ascii="Times New Roman" w:hAnsi="Times New Roman" w:cs="Times New Roman"/>
        </w:rPr>
        <w:t xml:space="preserve"> Thomas Aquinas, </w:t>
      </w:r>
      <w:r w:rsidRPr="00165E6F">
        <w:rPr>
          <w:rFonts w:ascii="Times New Roman" w:hAnsi="Times New Roman" w:cs="Times New Roman"/>
          <w:i/>
          <w:iCs/>
        </w:rPr>
        <w:t xml:space="preserve">Summa </w:t>
      </w:r>
      <w:proofErr w:type="spellStart"/>
      <w:r w:rsidRPr="00165E6F">
        <w:rPr>
          <w:rFonts w:ascii="Times New Roman" w:hAnsi="Times New Roman" w:cs="Times New Roman"/>
          <w:i/>
          <w:iCs/>
        </w:rPr>
        <w:t>Theologiae</w:t>
      </w:r>
      <w:proofErr w:type="spellEnd"/>
      <w:r w:rsidRPr="00165E6F">
        <w:rPr>
          <w:rFonts w:ascii="Times New Roman" w:hAnsi="Times New Roman" w:cs="Times New Roman"/>
        </w:rPr>
        <w:t>, trans. by Fathers of the English Dominican Province (Urbana, Illinois: Project Gutenberg, 2006), II-II, q.26, a.4.</w:t>
      </w:r>
    </w:p>
  </w:endnote>
  <w:endnote w:id="2">
    <w:p w:rsidRPr="00165E6F" w:rsidR="00953170" w:rsidP="00953170" w:rsidRDefault="00953170" w14:paraId="7FBDD8BF" w14:textId="77777777">
      <w:pPr>
        <w:pStyle w:val="EndnoteText"/>
        <w:jc w:val="both"/>
        <w:rPr>
          <w:rFonts w:ascii="Times New Roman" w:hAnsi="Times New Roman" w:cs="Times New Roman"/>
        </w:rPr>
      </w:pPr>
      <w:r w:rsidRPr="00165E6F">
        <w:rPr>
          <w:rStyle w:val="EndnoteReference"/>
          <w:rFonts w:ascii="Times New Roman" w:hAnsi="Times New Roman" w:cs="Times New Roman"/>
        </w:rPr>
        <w:endnoteRef/>
      </w:r>
      <w:r w:rsidRPr="00165E6F">
        <w:rPr>
          <w:rFonts w:ascii="Times New Roman" w:hAnsi="Times New Roman" w:cs="Times New Roman"/>
        </w:rPr>
        <w:t xml:space="preserve"> Aquinas, II-II, q.23, a.5.</w:t>
      </w:r>
    </w:p>
  </w:endnote>
  <w:endnote w:id="3">
    <w:p w:rsidRPr="00165E6F" w:rsidR="00953170" w:rsidP="00953170" w:rsidRDefault="00953170" w14:paraId="3131193D" w14:textId="77777777">
      <w:pPr>
        <w:pStyle w:val="EndnoteText"/>
        <w:jc w:val="both"/>
        <w:rPr>
          <w:rFonts w:ascii="Times New Roman" w:hAnsi="Times New Roman" w:cs="Times New Roman"/>
        </w:rPr>
      </w:pPr>
      <w:r w:rsidRPr="00165E6F">
        <w:rPr>
          <w:rStyle w:val="EndnoteReference"/>
          <w:rFonts w:ascii="Times New Roman" w:hAnsi="Times New Roman" w:cs="Times New Roman"/>
        </w:rPr>
        <w:endnoteRef/>
      </w:r>
      <w:r w:rsidRPr="00165E6F">
        <w:rPr>
          <w:rFonts w:ascii="Times New Roman" w:hAnsi="Times New Roman" w:cs="Times New Roman"/>
        </w:rPr>
        <w:t xml:space="preserve"> Eberhard </w:t>
      </w:r>
      <w:proofErr w:type="spellStart"/>
      <w:r w:rsidRPr="00165E6F">
        <w:rPr>
          <w:rFonts w:ascii="Times New Roman" w:hAnsi="Times New Roman" w:cs="Times New Roman"/>
        </w:rPr>
        <w:t>Schockenhoff</w:t>
      </w:r>
      <w:proofErr w:type="spellEnd"/>
      <w:r w:rsidRPr="00165E6F">
        <w:rPr>
          <w:rFonts w:ascii="Times New Roman" w:hAnsi="Times New Roman" w:cs="Times New Roman"/>
        </w:rPr>
        <w:t>, ‘The Theological Virtue of Charity (</w:t>
      </w:r>
      <w:proofErr w:type="spellStart"/>
      <w:r w:rsidRPr="00165E6F">
        <w:rPr>
          <w:rFonts w:ascii="Times New Roman" w:hAnsi="Times New Roman" w:cs="Times New Roman"/>
        </w:rPr>
        <w:t>IIa</w:t>
      </w:r>
      <w:proofErr w:type="spellEnd"/>
      <w:r w:rsidRPr="00165E6F">
        <w:rPr>
          <w:rFonts w:ascii="Times New Roman" w:hAnsi="Times New Roman" w:cs="Times New Roman"/>
        </w:rPr>
        <w:t xml:space="preserve"> </w:t>
      </w:r>
      <w:proofErr w:type="spellStart"/>
      <w:r w:rsidRPr="00165E6F">
        <w:rPr>
          <w:rFonts w:ascii="Times New Roman" w:hAnsi="Times New Roman" w:cs="Times New Roman"/>
        </w:rPr>
        <w:t>IIae</w:t>
      </w:r>
      <w:proofErr w:type="spellEnd"/>
      <w:r w:rsidRPr="00165E6F">
        <w:rPr>
          <w:rFonts w:ascii="Times New Roman" w:hAnsi="Times New Roman" w:cs="Times New Roman"/>
        </w:rPr>
        <w:t xml:space="preserve">, qq. 23-46)’, trans. by G. Kaplan and F. G. Lawrence, in </w:t>
      </w:r>
      <w:r w:rsidRPr="00165E6F">
        <w:rPr>
          <w:rFonts w:ascii="Times New Roman" w:hAnsi="Times New Roman" w:cs="Times New Roman"/>
          <w:i/>
          <w:iCs/>
        </w:rPr>
        <w:t>The Ethics of Aquinas</w:t>
      </w:r>
      <w:r w:rsidRPr="00165E6F">
        <w:rPr>
          <w:rFonts w:ascii="Times New Roman" w:hAnsi="Times New Roman" w:cs="Times New Roman"/>
        </w:rPr>
        <w:t>, ed. by Stephen Pope (Washington, D.C.: Georgetown University Press, 2002), pp.244-258, (p.252).</w:t>
      </w:r>
    </w:p>
  </w:endnote>
  <w:endnote w:id="4">
    <w:p w:rsidRPr="00463065" w:rsidR="00953170" w:rsidP="00953170" w:rsidRDefault="00953170" w14:paraId="43A20AC2" w14:textId="77777777">
      <w:pPr>
        <w:pStyle w:val="EndnoteText"/>
        <w:jc w:val="both"/>
        <w:rPr>
          <w:rFonts w:ascii="Times New Roman" w:hAnsi="Times New Roman" w:cs="Times New Roman"/>
        </w:rPr>
      </w:pPr>
      <w:r w:rsidRPr="00165E6F">
        <w:rPr>
          <w:rStyle w:val="EndnoteReference"/>
          <w:rFonts w:ascii="Times New Roman" w:hAnsi="Times New Roman" w:cs="Times New Roman"/>
        </w:rPr>
        <w:endnoteRef/>
      </w:r>
      <w:r w:rsidRPr="00165E6F">
        <w:rPr>
          <w:rFonts w:ascii="Times New Roman" w:hAnsi="Times New Roman" w:cs="Times New Roman"/>
        </w:rPr>
        <w:t xml:space="preserve"> Andrew J. Hayes, review of Anthony Flood, </w:t>
      </w:r>
      <w:r w:rsidRPr="00165E6F">
        <w:rPr>
          <w:rFonts w:ascii="Times New Roman" w:hAnsi="Times New Roman" w:cs="Times New Roman"/>
          <w:i/>
          <w:iCs/>
        </w:rPr>
        <w:t xml:space="preserve">The Metaphysical Foundations of Love: Aquinas on Participation, Unity, </w:t>
      </w:r>
      <w:r w:rsidRPr="00463065">
        <w:rPr>
          <w:rFonts w:ascii="Times New Roman" w:hAnsi="Times New Roman" w:cs="Times New Roman"/>
          <w:i/>
          <w:iCs/>
        </w:rPr>
        <w:t>and Union</w:t>
      </w:r>
      <w:r w:rsidRPr="00463065">
        <w:rPr>
          <w:rFonts w:ascii="Times New Roman" w:hAnsi="Times New Roman" w:cs="Times New Roman"/>
        </w:rPr>
        <w:t xml:space="preserve"> (2018), </w:t>
      </w:r>
      <w:r w:rsidRPr="00463065">
        <w:rPr>
          <w:rFonts w:ascii="Times New Roman" w:hAnsi="Times New Roman" w:cs="Times New Roman"/>
          <w:i/>
          <w:iCs/>
        </w:rPr>
        <w:t>The Review of Metaphysics</w:t>
      </w:r>
      <w:r w:rsidRPr="00463065">
        <w:rPr>
          <w:rFonts w:ascii="Times New Roman" w:hAnsi="Times New Roman" w:cs="Times New Roman"/>
        </w:rPr>
        <w:t>, 73 (2019), 366.</w:t>
      </w:r>
    </w:p>
  </w:endnote>
  <w:endnote w:id="5">
    <w:p w:rsidRPr="00463065" w:rsidR="00953170" w:rsidP="00953170" w:rsidRDefault="00953170" w14:paraId="3A8386E6" w14:textId="77777777">
      <w:pPr>
        <w:pStyle w:val="EndnoteText"/>
        <w:rPr>
          <w:rFonts w:ascii="Times New Roman" w:hAnsi="Times New Roman" w:cs="Times New Roman"/>
        </w:rPr>
      </w:pPr>
      <w:r w:rsidRPr="00463065">
        <w:rPr>
          <w:rStyle w:val="EndnoteReference"/>
          <w:rFonts w:ascii="Times New Roman" w:hAnsi="Times New Roman" w:cs="Times New Roman"/>
        </w:rPr>
        <w:endnoteRef/>
      </w:r>
      <w:r w:rsidRPr="00463065">
        <w:rPr>
          <w:rFonts w:ascii="Times New Roman" w:hAnsi="Times New Roman" w:cs="Times New Roman"/>
        </w:rPr>
        <w:t xml:space="preserve"> Aquinas, II-II, q.25, a.4.</w:t>
      </w:r>
    </w:p>
  </w:endnote>
  <w:endnote w:id="6">
    <w:p w:rsidRPr="00463065" w:rsidR="00B12ECA" w:rsidP="00B12ECA" w:rsidRDefault="00B12ECA" w14:paraId="2DFB1EB8" w14:textId="64B26E0F">
      <w:pPr>
        <w:pStyle w:val="EndnoteText"/>
        <w:jc w:val="both"/>
        <w:rPr>
          <w:rFonts w:ascii="Times New Roman" w:hAnsi="Times New Roman" w:cs="Times New Roman"/>
        </w:rPr>
      </w:pPr>
      <w:r w:rsidRPr="00463065">
        <w:rPr>
          <w:rStyle w:val="EndnoteReference"/>
          <w:rFonts w:ascii="Times New Roman" w:hAnsi="Times New Roman" w:cs="Times New Roman"/>
        </w:rPr>
        <w:endnoteRef/>
      </w:r>
      <w:r w:rsidRPr="00463065">
        <w:rPr>
          <w:rFonts w:ascii="Times New Roman" w:hAnsi="Times New Roman" w:cs="Times New Roman"/>
        </w:rPr>
        <w:t xml:space="preserve"> </w:t>
      </w:r>
      <w:r w:rsidRPr="00463065">
        <w:rPr>
          <w:rFonts w:ascii="Times New Roman" w:hAnsi="Times New Roman" w:cs="Times New Roman"/>
        </w:rPr>
        <w:t xml:space="preserve">Søren Kierkegaard, </w:t>
      </w:r>
      <w:r w:rsidRPr="00463065">
        <w:rPr>
          <w:rFonts w:ascii="Times New Roman" w:hAnsi="Times New Roman" w:cs="Times New Roman"/>
          <w:i/>
          <w:iCs/>
        </w:rPr>
        <w:t>Works of Love: Some Christian Reflections in the Form of Discourses</w:t>
      </w:r>
      <w:r w:rsidRPr="00463065">
        <w:rPr>
          <w:rFonts w:ascii="Times New Roman" w:hAnsi="Times New Roman" w:cs="Times New Roman"/>
        </w:rPr>
        <w:t>, trans. by Howard Hong and Edna Hong (Cambridge, MA: Princeton University Press, 1995), Section II</w:t>
      </w:r>
      <w:r w:rsidRPr="00463065">
        <w:rPr>
          <w:rFonts w:ascii="Times New Roman" w:hAnsi="Times New Roman" w:cs="Times New Roman"/>
        </w:rPr>
        <w:t>A</w:t>
      </w:r>
      <w:r w:rsidRPr="00463065">
        <w:rPr>
          <w:rFonts w:ascii="Times New Roman" w:hAnsi="Times New Roman" w:cs="Times New Roman"/>
        </w:rPr>
        <w:t>, p.</w:t>
      </w:r>
      <w:r w:rsidRPr="00463065" w:rsidR="00463065">
        <w:rPr>
          <w:rFonts w:ascii="Times New Roman" w:hAnsi="Times New Roman" w:cs="Times New Roman"/>
        </w:rPr>
        <w:t>23.</w:t>
      </w:r>
    </w:p>
  </w:endnote>
  <w:endnote w:id="7">
    <w:p w:rsidRPr="00A4157E" w:rsidR="00953170" w:rsidP="00953170" w:rsidRDefault="00953170" w14:paraId="62DAF7E6" w14:textId="0B2AF4F6">
      <w:pPr>
        <w:pStyle w:val="EndnoteText"/>
        <w:jc w:val="both"/>
        <w:rPr>
          <w:rFonts w:ascii="Times New Roman" w:hAnsi="Times New Roman" w:cs="Times New Roman"/>
        </w:rPr>
      </w:pPr>
      <w:r w:rsidRPr="00463065">
        <w:rPr>
          <w:rStyle w:val="EndnoteReference"/>
          <w:rFonts w:ascii="Times New Roman" w:hAnsi="Times New Roman" w:cs="Times New Roman"/>
        </w:rPr>
        <w:endnoteRef/>
      </w:r>
      <w:r w:rsidRPr="00463065">
        <w:rPr>
          <w:rFonts w:ascii="Times New Roman" w:hAnsi="Times New Roman" w:cs="Times New Roman"/>
        </w:rPr>
        <w:t xml:space="preserve"> Kierkegaard, Section IIB, p.53.</w:t>
      </w:r>
    </w:p>
  </w:endnote>
  <w:endnote w:id="8">
    <w:p w:rsidRPr="007C4929" w:rsidR="00953170" w:rsidP="00953170" w:rsidRDefault="00953170" w14:paraId="0565244D" w14:textId="77777777">
      <w:pPr>
        <w:pStyle w:val="EndnoteText"/>
        <w:jc w:val="both"/>
        <w:rPr>
          <w:rFonts w:ascii="Times New Roman" w:hAnsi="Times New Roman" w:cs="Times New Roman"/>
        </w:rPr>
      </w:pPr>
      <w:r w:rsidRPr="009E4DE8">
        <w:rPr>
          <w:rStyle w:val="EndnoteReference"/>
          <w:rFonts w:ascii="Times New Roman" w:hAnsi="Times New Roman" w:cs="Times New Roman"/>
        </w:rPr>
        <w:endnoteRef/>
      </w:r>
      <w:r w:rsidRPr="009E4DE8">
        <w:rPr>
          <w:rFonts w:ascii="Times New Roman" w:hAnsi="Times New Roman" w:cs="Times New Roman"/>
        </w:rPr>
        <w:t xml:space="preserve"> Hans </w:t>
      </w:r>
      <w:proofErr w:type="spellStart"/>
      <w:r w:rsidRPr="009E4DE8">
        <w:rPr>
          <w:rFonts w:ascii="Times New Roman" w:hAnsi="Times New Roman" w:cs="Times New Roman"/>
        </w:rPr>
        <w:t>Urs</w:t>
      </w:r>
      <w:proofErr w:type="spellEnd"/>
      <w:r w:rsidRPr="009E4DE8">
        <w:rPr>
          <w:rFonts w:ascii="Times New Roman" w:hAnsi="Times New Roman" w:cs="Times New Roman"/>
        </w:rPr>
        <w:t xml:space="preserve"> von Balthasar, </w:t>
      </w:r>
      <w:r w:rsidRPr="009E4DE8">
        <w:rPr>
          <w:rFonts w:ascii="Times New Roman" w:hAnsi="Times New Roman" w:cs="Times New Roman"/>
          <w:i/>
          <w:iCs/>
        </w:rPr>
        <w:t>Love Alone is Credible</w:t>
      </w:r>
      <w:r w:rsidRPr="009E4DE8">
        <w:rPr>
          <w:rFonts w:ascii="Times New Roman" w:hAnsi="Times New Roman" w:cs="Times New Roman"/>
        </w:rPr>
        <w:t>, trans. by D. C. Schindler (San Francisco, CA: Ignatius Press</w:t>
      </w:r>
      <w:r w:rsidRPr="009E4DE8">
        <w:rPr>
          <w:rFonts w:ascii="Times New Roman" w:hAnsi="Times New Roman" w:cs="Times New Roman"/>
          <w:i/>
          <w:iCs/>
        </w:rPr>
        <w:t xml:space="preserve">, </w:t>
      </w:r>
      <w:r w:rsidRPr="007C4929">
        <w:rPr>
          <w:rFonts w:ascii="Times New Roman" w:hAnsi="Times New Roman" w:cs="Times New Roman"/>
        </w:rPr>
        <w:t>2004),</w:t>
      </w:r>
      <w:r w:rsidRPr="007C4929">
        <w:rPr>
          <w:rFonts w:ascii="Times New Roman" w:hAnsi="Times New Roman" w:cs="Times New Roman"/>
          <w:i/>
          <w:iCs/>
        </w:rPr>
        <w:t xml:space="preserve"> </w:t>
      </w:r>
      <w:r w:rsidRPr="007C4929">
        <w:rPr>
          <w:rFonts w:ascii="Times New Roman" w:hAnsi="Times New Roman" w:cs="Times New Roman"/>
        </w:rPr>
        <w:t>p.87.</w:t>
      </w:r>
    </w:p>
  </w:endnote>
  <w:endnote w:id="9">
    <w:p w:rsidR="00953170" w:rsidP="00953170" w:rsidRDefault="00953170" w14:paraId="142E471C" w14:textId="77777777">
      <w:pPr>
        <w:pStyle w:val="EndnoteText"/>
        <w:jc w:val="both"/>
      </w:pPr>
      <w:r w:rsidRPr="007C4929">
        <w:rPr>
          <w:rStyle w:val="EndnoteReference"/>
          <w:rFonts w:ascii="Times New Roman" w:hAnsi="Times New Roman" w:cs="Times New Roman"/>
        </w:rPr>
        <w:endnoteRef/>
      </w:r>
      <w:r w:rsidRPr="007C4929">
        <w:rPr>
          <w:rFonts w:ascii="Times New Roman" w:hAnsi="Times New Roman" w:cs="Times New Roman"/>
        </w:rPr>
        <w:t xml:space="preserve"> </w:t>
      </w:r>
      <w:r w:rsidRPr="00165E6F">
        <w:rPr>
          <w:rFonts w:ascii="Times New Roman" w:hAnsi="Times New Roman" w:cs="Times New Roman"/>
        </w:rPr>
        <w:t xml:space="preserve">Robert Miner, ‘Thomas Aquinas and Hans </w:t>
      </w:r>
      <w:proofErr w:type="spellStart"/>
      <w:r w:rsidRPr="00165E6F">
        <w:rPr>
          <w:rFonts w:ascii="Times New Roman" w:hAnsi="Times New Roman" w:cs="Times New Roman"/>
        </w:rPr>
        <w:t>Urs</w:t>
      </w:r>
      <w:proofErr w:type="spellEnd"/>
      <w:r w:rsidRPr="00165E6F">
        <w:rPr>
          <w:rFonts w:ascii="Times New Roman" w:hAnsi="Times New Roman" w:cs="Times New Roman"/>
        </w:rPr>
        <w:t xml:space="preserve"> von Balthasar: A Dialogue on Love and Charity’, </w:t>
      </w:r>
      <w:r w:rsidRPr="00165E6F">
        <w:rPr>
          <w:rFonts w:ascii="Times New Roman" w:hAnsi="Times New Roman" w:cs="Times New Roman"/>
          <w:i/>
          <w:iCs/>
        </w:rPr>
        <w:t>New Blackfriars</w:t>
      </w:r>
      <w:r w:rsidRPr="00165E6F">
        <w:rPr>
          <w:rFonts w:ascii="Times New Roman" w:hAnsi="Times New Roman" w:cs="Times New Roman"/>
        </w:rPr>
        <w:t>, 95 (2014), 504–524</w:t>
      </w:r>
      <w:r w:rsidRPr="007C4929">
        <w:rPr>
          <w:rFonts w:ascii="Times New Roman" w:hAnsi="Times New Roman" w:cs="Times New Roman"/>
        </w:rPr>
        <w:t xml:space="preserve">, </w:t>
      </w:r>
      <w:r>
        <w:rPr>
          <w:rFonts w:ascii="Times New Roman" w:hAnsi="Times New Roman" w:cs="Times New Roman"/>
        </w:rPr>
        <w:t>(</w:t>
      </w:r>
      <w:r w:rsidRPr="007C4929">
        <w:rPr>
          <w:rFonts w:ascii="Times New Roman" w:hAnsi="Times New Roman" w:cs="Times New Roman"/>
        </w:rPr>
        <w:t>p.515</w:t>
      </w:r>
      <w:r>
        <w:rPr>
          <w:rFonts w:ascii="Times New Roman" w:hAnsi="Times New Roman" w:cs="Times New Roman"/>
        </w:rPr>
        <w:t>)</w:t>
      </w:r>
      <w:r w:rsidRPr="007C4929">
        <w:rPr>
          <w:rFonts w:ascii="Times New Roman" w:hAnsi="Times New Roman" w:cs="Times New Roman"/>
        </w:rPr>
        <w:t>.</w:t>
      </w:r>
    </w:p>
  </w:endnote>
  <w:endnote w:id="10">
    <w:p w:rsidRPr="00397740" w:rsidR="00953170" w:rsidP="00953170" w:rsidRDefault="00953170" w14:paraId="4E6ACC4C" w14:textId="77777777">
      <w:pPr>
        <w:pStyle w:val="EndnoteText"/>
        <w:jc w:val="both"/>
        <w:rPr>
          <w:rFonts w:ascii="Times New Roman" w:hAnsi="Times New Roman" w:cs="Times New Roman"/>
        </w:rPr>
      </w:pPr>
      <w:r w:rsidRPr="00397740">
        <w:rPr>
          <w:rStyle w:val="EndnoteReference"/>
          <w:rFonts w:ascii="Times New Roman" w:hAnsi="Times New Roman" w:cs="Times New Roman"/>
        </w:rPr>
        <w:endnoteRef/>
      </w:r>
      <w:r w:rsidRPr="00397740">
        <w:rPr>
          <w:rFonts w:ascii="Times New Roman" w:hAnsi="Times New Roman" w:cs="Times New Roman"/>
        </w:rPr>
        <w:t xml:space="preserve"> Aquinas, II-II, q.25, a.7.</w:t>
      </w:r>
    </w:p>
  </w:endnote>
  <w:endnote w:id="11">
    <w:p w:rsidRPr="00021910" w:rsidR="00953170" w:rsidP="00953170" w:rsidRDefault="00953170" w14:paraId="722C5241" w14:textId="77777777">
      <w:pPr>
        <w:pStyle w:val="EndnoteText"/>
        <w:jc w:val="both"/>
        <w:rPr>
          <w:rFonts w:ascii="Times New Roman" w:hAnsi="Times New Roman" w:cs="Times New Roman"/>
        </w:rPr>
      </w:pPr>
      <w:r w:rsidRPr="00021910">
        <w:rPr>
          <w:rStyle w:val="EndnoteReference"/>
          <w:rFonts w:ascii="Times New Roman" w:hAnsi="Times New Roman" w:cs="Times New Roman"/>
        </w:rPr>
        <w:endnoteRef/>
      </w:r>
      <w:r w:rsidRPr="00021910">
        <w:rPr>
          <w:rFonts w:ascii="Times New Roman" w:hAnsi="Times New Roman" w:cs="Times New Roman"/>
        </w:rPr>
        <w:t xml:space="preserve"> Miner, p.521.</w:t>
      </w:r>
    </w:p>
  </w:endnote>
  <w:endnote w:id="12">
    <w:p w:rsidRPr="00165E6F" w:rsidR="00953170" w:rsidP="00953170" w:rsidRDefault="00953170" w14:paraId="295C6EDE" w14:textId="77777777">
      <w:pPr>
        <w:pStyle w:val="EndnoteText"/>
        <w:jc w:val="both"/>
        <w:rPr>
          <w:rFonts w:ascii="Times New Roman" w:hAnsi="Times New Roman" w:cs="Times New Roman"/>
        </w:rPr>
      </w:pPr>
      <w:r w:rsidRPr="009E4DE8">
        <w:rPr>
          <w:rStyle w:val="EndnoteReference"/>
          <w:rFonts w:ascii="Times New Roman" w:hAnsi="Times New Roman" w:cs="Times New Roman"/>
        </w:rPr>
        <w:endnoteRef/>
      </w:r>
      <w:r w:rsidRPr="009E4DE8">
        <w:rPr>
          <w:rFonts w:ascii="Times New Roman" w:hAnsi="Times New Roman" w:cs="Times New Roman"/>
        </w:rPr>
        <w:t xml:space="preserve"> Aquinas, II-II, q.25,</w:t>
      </w:r>
      <w:r w:rsidRPr="00A4157E">
        <w:rPr>
          <w:rFonts w:ascii="Times New Roman" w:hAnsi="Times New Roman" w:cs="Times New Roman"/>
        </w:rPr>
        <w:t xml:space="preserve"> a.1.</w:t>
      </w:r>
    </w:p>
  </w:endnote>
  <w:endnote w:id="13">
    <w:p w:rsidR="00953170" w:rsidP="00953170" w:rsidRDefault="00953170" w14:paraId="5A15F9D0" w14:textId="77777777">
      <w:pPr>
        <w:pStyle w:val="EndnoteText"/>
        <w:jc w:val="both"/>
      </w:pPr>
      <w:r w:rsidRPr="00165E6F">
        <w:rPr>
          <w:rStyle w:val="EndnoteReference"/>
          <w:rFonts w:ascii="Times New Roman" w:hAnsi="Times New Roman" w:cs="Times New Roman"/>
        </w:rPr>
        <w:endnoteRef/>
      </w:r>
      <w:r w:rsidRPr="00165E6F">
        <w:rPr>
          <w:rFonts w:ascii="Times New Roman" w:hAnsi="Times New Roman" w:cs="Times New Roman"/>
        </w:rPr>
        <w:t xml:space="preserve"> </w:t>
      </w:r>
      <w:proofErr w:type="spellStart"/>
      <w:r w:rsidRPr="00165E6F">
        <w:rPr>
          <w:rFonts w:ascii="Times New Roman" w:hAnsi="Times New Roman" w:cs="Times New Roman"/>
        </w:rPr>
        <w:t>Schockenhoff</w:t>
      </w:r>
      <w:proofErr w:type="spellEnd"/>
      <w:r w:rsidRPr="00165E6F">
        <w:rPr>
          <w:rFonts w:ascii="Times New Roman" w:hAnsi="Times New Roman" w:cs="Times New Roman"/>
        </w:rPr>
        <w:t>, p.254.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784B" w:rsidP="00953170" w:rsidRDefault="0047784B" w14:paraId="15496322" w14:textId="77777777">
      <w:pPr>
        <w:spacing w:after="0" w:line="240" w:lineRule="auto"/>
      </w:pPr>
      <w:r>
        <w:separator/>
      </w:r>
    </w:p>
  </w:footnote>
  <w:footnote w:type="continuationSeparator" w:id="0">
    <w:p w:rsidR="0047784B" w:rsidP="00953170" w:rsidRDefault="0047784B" w14:paraId="5AA86094"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trackRevisions w:val="false"/>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3946C7"/>
    <w:rsid w:val="000D618D"/>
    <w:rsid w:val="00130D6A"/>
    <w:rsid w:val="00150336"/>
    <w:rsid w:val="00174C2E"/>
    <w:rsid w:val="001B11B5"/>
    <w:rsid w:val="001C1EA4"/>
    <w:rsid w:val="001D3A81"/>
    <w:rsid w:val="00210D49"/>
    <w:rsid w:val="00267577"/>
    <w:rsid w:val="0030568C"/>
    <w:rsid w:val="003E00A9"/>
    <w:rsid w:val="00406EAB"/>
    <w:rsid w:val="0042726E"/>
    <w:rsid w:val="00463065"/>
    <w:rsid w:val="0047784B"/>
    <w:rsid w:val="0052469D"/>
    <w:rsid w:val="00546F03"/>
    <w:rsid w:val="005B0DF8"/>
    <w:rsid w:val="00605E35"/>
    <w:rsid w:val="00881E38"/>
    <w:rsid w:val="008E146F"/>
    <w:rsid w:val="0091173F"/>
    <w:rsid w:val="00917849"/>
    <w:rsid w:val="00943BD6"/>
    <w:rsid w:val="00953170"/>
    <w:rsid w:val="009B12B7"/>
    <w:rsid w:val="00A5739C"/>
    <w:rsid w:val="00AC6FA2"/>
    <w:rsid w:val="00B12ECA"/>
    <w:rsid w:val="00BC630C"/>
    <w:rsid w:val="00C47E4B"/>
    <w:rsid w:val="00CC5C1A"/>
    <w:rsid w:val="00D136C8"/>
    <w:rsid w:val="00D445AD"/>
    <w:rsid w:val="00DC6A1E"/>
    <w:rsid w:val="00DE615B"/>
    <w:rsid w:val="00E15EA2"/>
    <w:rsid w:val="00ED426F"/>
    <w:rsid w:val="00F326B3"/>
    <w:rsid w:val="00FC05B0"/>
    <w:rsid w:val="072ADDBF"/>
    <w:rsid w:val="0CE2582F"/>
    <w:rsid w:val="0D8B6AD5"/>
    <w:rsid w:val="144C914E"/>
    <w:rsid w:val="15785347"/>
    <w:rsid w:val="159A7E8E"/>
    <w:rsid w:val="23BAA7AA"/>
    <w:rsid w:val="2C5B2A65"/>
    <w:rsid w:val="32209106"/>
    <w:rsid w:val="34DE1470"/>
    <w:rsid w:val="3880DF38"/>
    <w:rsid w:val="391DF0C0"/>
    <w:rsid w:val="43CC661B"/>
    <w:rsid w:val="493946C7"/>
    <w:rsid w:val="5132D380"/>
    <w:rsid w:val="5149A845"/>
    <w:rsid w:val="52742CCA"/>
    <w:rsid w:val="52CB6518"/>
    <w:rsid w:val="533E6B76"/>
    <w:rsid w:val="5B923FC1"/>
    <w:rsid w:val="63D196B1"/>
    <w:rsid w:val="651709AD"/>
    <w:rsid w:val="6BDE5E3F"/>
    <w:rsid w:val="712DD1BC"/>
    <w:rsid w:val="76B13DD3"/>
    <w:rsid w:val="79C67B25"/>
    <w:rsid w:val="7C660D97"/>
    <w:rsid w:val="7F6632A0"/>
    <w:rsid w:val="7FB7F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946C7"/>
  <w15:chartTrackingRefBased/>
  <w15:docId w15:val="{A8051B3F-FC53-4138-BCD0-280CD96D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EndnoteText">
    <w:name w:val="endnote text"/>
    <w:basedOn w:val="Normal"/>
    <w:link w:val="EndnoteTextChar"/>
    <w:uiPriority w:val="99"/>
    <w:semiHidden/>
    <w:unhideWhenUsed/>
    <w:rsid w:val="00953170"/>
    <w:pPr>
      <w:spacing w:after="0" w:line="240" w:lineRule="auto"/>
    </w:pPr>
    <w:rPr>
      <w:rFonts w:eastAsiaTheme="minorHAnsi"/>
      <w:kern w:val="2"/>
      <w:sz w:val="20"/>
      <w:szCs w:val="20"/>
      <w:lang w:eastAsia="en-US"/>
      <w14:ligatures w14:val="standardContextual"/>
    </w:rPr>
  </w:style>
  <w:style w:type="character" w:styleId="EndnoteTextChar" w:customStyle="1">
    <w:name w:val="Endnote Text Char"/>
    <w:basedOn w:val="DefaultParagraphFont"/>
    <w:link w:val="EndnoteText"/>
    <w:uiPriority w:val="99"/>
    <w:semiHidden/>
    <w:rsid w:val="00953170"/>
    <w:rPr>
      <w:rFonts w:eastAsiaTheme="minorHAnsi"/>
      <w:kern w:val="2"/>
      <w:sz w:val="20"/>
      <w:szCs w:val="20"/>
      <w:lang w:val="en-GB" w:eastAsia="en-US"/>
      <w14:ligatures w14:val="standardContextual"/>
    </w:rPr>
  </w:style>
  <w:style w:type="character" w:styleId="EndnoteReference">
    <w:name w:val="endnote reference"/>
    <w:basedOn w:val="DefaultParagraphFont"/>
    <w:uiPriority w:val="99"/>
    <w:semiHidden/>
    <w:unhideWhenUsed/>
    <w:rsid w:val="00953170"/>
    <w:rPr>
      <w:vertAlign w:val="superscript"/>
    </w:rPr>
  </w:style>
  <w:style w:type="paragraph" w:styleId="FootnoteText">
    <w:name w:val="footnote text"/>
    <w:basedOn w:val="Normal"/>
    <w:link w:val="FootnoteTextChar"/>
    <w:uiPriority w:val="99"/>
    <w:semiHidden/>
    <w:unhideWhenUsed/>
    <w:rsid w:val="00B12EC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12ECA"/>
    <w:rPr>
      <w:sz w:val="20"/>
      <w:szCs w:val="20"/>
      <w:lang w:val="en-GB"/>
    </w:rPr>
  </w:style>
  <w:style w:type="character" w:styleId="FootnoteReference">
    <w:name w:val="footnote reference"/>
    <w:basedOn w:val="DefaultParagraphFont"/>
    <w:uiPriority w:val="99"/>
    <w:semiHidden/>
    <w:unhideWhenUsed/>
    <w:rsid w:val="00B12E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media/image2.png" Id="R1197cd44d5f84c4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8BB3B-F004-42AB-B1D9-4ECFCD77C41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ESHA, AFSANA A.</dc:creator>
  <keywords/>
  <dc:description/>
  <lastModifiedBy>ESHA, AFSANA A.</lastModifiedBy>
  <revision>38</revision>
  <dcterms:created xsi:type="dcterms:W3CDTF">2024-05-29T15:15:00.0000000Z</dcterms:created>
  <dcterms:modified xsi:type="dcterms:W3CDTF">2024-07-29T14:39:15.8002892Z</dcterms:modified>
</coreProperties>
</file>